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76CCB" w14:textId="5DB6FEFE" w:rsidR="00B87E09" w:rsidRPr="00B87E09" w:rsidRDefault="00B87E09" w:rsidP="00B87E09">
      <w:pPr>
        <w:pStyle w:val="af"/>
        <w:spacing w:before="120"/>
        <w:rPr>
          <w:rFonts w:cs="Arial"/>
          <w:bCs/>
          <w:sz w:val="22"/>
          <w:szCs w:val="22"/>
        </w:rPr>
      </w:pPr>
      <w:r w:rsidRPr="00B87E09">
        <w:rPr>
          <w:rFonts w:cs="Arial"/>
          <w:bCs/>
          <w:sz w:val="22"/>
          <w:szCs w:val="22"/>
        </w:rPr>
        <w:t>3GPP TSG RAN WG1 #11</w:t>
      </w:r>
      <w:r w:rsidR="00CB6BB0">
        <w:rPr>
          <w:rFonts w:cs="Arial"/>
          <w:bCs/>
          <w:sz w:val="22"/>
          <w:szCs w:val="22"/>
        </w:rPr>
        <w:t>2</w:t>
      </w:r>
      <w:r w:rsidRPr="00B87E09">
        <w:rPr>
          <w:rFonts w:cs="Arial"/>
          <w:bCs/>
          <w:sz w:val="22"/>
          <w:szCs w:val="22"/>
        </w:rPr>
        <w:t xml:space="preserve">                                                                                 </w:t>
      </w:r>
      <w:r w:rsidRPr="00B46572">
        <w:rPr>
          <w:rFonts w:cs="Arial"/>
          <w:bCs/>
          <w:sz w:val="22"/>
          <w:szCs w:val="22"/>
        </w:rPr>
        <w:t xml:space="preserve">     </w:t>
      </w:r>
      <w:r w:rsidR="00A53E5B">
        <w:rPr>
          <w:rFonts w:cs="Arial"/>
          <w:bCs/>
          <w:sz w:val="22"/>
          <w:szCs w:val="22"/>
        </w:rPr>
        <w:t xml:space="preserve">        </w:t>
      </w:r>
      <w:r w:rsidR="00545A9D" w:rsidRPr="00545A9D">
        <w:rPr>
          <w:rFonts w:cs="Arial"/>
          <w:bCs/>
          <w:sz w:val="22"/>
          <w:szCs w:val="22"/>
        </w:rPr>
        <w:t>R1-</w:t>
      </w:r>
      <w:r w:rsidR="003A7BD0" w:rsidRPr="00B93517">
        <w:rPr>
          <w:rFonts w:cs="Arial"/>
          <w:bCs/>
          <w:sz w:val="22"/>
          <w:szCs w:val="22"/>
        </w:rPr>
        <w:t>2</w:t>
      </w:r>
      <w:r w:rsidR="00B93517" w:rsidRPr="00B93517">
        <w:rPr>
          <w:rFonts w:cs="Arial"/>
          <w:bCs/>
          <w:sz w:val="22"/>
          <w:szCs w:val="22"/>
        </w:rPr>
        <w:t>300473</w:t>
      </w:r>
    </w:p>
    <w:p w14:paraId="2588BF02" w14:textId="24DC1597" w:rsidR="00252563" w:rsidRDefault="00C57313" w:rsidP="00B87E09">
      <w:pPr>
        <w:pStyle w:val="af"/>
        <w:spacing w:before="120"/>
        <w:rPr>
          <w:rFonts w:eastAsiaTheme="minorEastAsia" w:cs="Arial"/>
          <w:lang w:eastAsia="zh-CN"/>
        </w:rPr>
      </w:pPr>
      <w:r w:rsidRPr="00C57313">
        <w:rPr>
          <w:rFonts w:cs="Arial"/>
          <w:bCs/>
          <w:sz w:val="22"/>
          <w:szCs w:val="22"/>
        </w:rPr>
        <w:t>Athens, Greece, February 27</w:t>
      </w:r>
      <w:r w:rsidRPr="00306B58">
        <w:rPr>
          <w:rFonts w:cs="Arial"/>
          <w:bCs/>
          <w:sz w:val="22"/>
          <w:szCs w:val="22"/>
          <w:vertAlign w:val="superscript"/>
        </w:rPr>
        <w:t>th</w:t>
      </w:r>
      <w:r w:rsidRPr="00C57313">
        <w:rPr>
          <w:rFonts w:cs="Arial"/>
          <w:bCs/>
          <w:sz w:val="22"/>
          <w:szCs w:val="22"/>
        </w:rPr>
        <w:t xml:space="preserve"> </w:t>
      </w:r>
      <w:r w:rsidR="00306B58">
        <w:rPr>
          <w:rFonts w:cs="Arial"/>
          <w:bCs/>
          <w:sz w:val="22"/>
          <w:szCs w:val="22"/>
        </w:rPr>
        <w:t>-</w:t>
      </w:r>
      <w:r w:rsidRPr="00C57313">
        <w:rPr>
          <w:rFonts w:cs="Arial"/>
          <w:bCs/>
          <w:sz w:val="22"/>
          <w:szCs w:val="22"/>
        </w:rPr>
        <w:t xml:space="preserve"> March 3</w:t>
      </w:r>
      <w:r w:rsidRPr="00306B58">
        <w:rPr>
          <w:rFonts w:cs="Arial"/>
          <w:bCs/>
          <w:sz w:val="22"/>
          <w:szCs w:val="22"/>
          <w:vertAlign w:val="superscript"/>
        </w:rPr>
        <w:t>rd</w:t>
      </w:r>
      <w:r w:rsidRPr="00C57313">
        <w:rPr>
          <w:rFonts w:cs="Arial"/>
          <w:bCs/>
          <w:sz w:val="22"/>
          <w:szCs w:val="22"/>
        </w:rPr>
        <w:t>, 2023</w:t>
      </w:r>
    </w:p>
    <w:p w14:paraId="748B065F" w14:textId="77777777" w:rsidR="00281F33" w:rsidRDefault="00281F33">
      <w:pPr>
        <w:pStyle w:val="af"/>
        <w:tabs>
          <w:tab w:val="left" w:pos="1800"/>
        </w:tabs>
        <w:spacing w:before="120"/>
        <w:ind w:left="1800" w:hanging="1800"/>
        <w:rPr>
          <w:rFonts w:cs="Arial"/>
          <w:sz w:val="22"/>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649B6CE7"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E100D4" w:rsidRPr="00E100D4">
        <w:rPr>
          <w:rFonts w:cs="Arial"/>
          <w:sz w:val="22"/>
        </w:rPr>
        <w:t>Discussions on UE location verification in NR NTN</w:t>
      </w:r>
    </w:p>
    <w:p w14:paraId="1D4FB9E3" w14:textId="12535F32"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5E453F">
        <w:rPr>
          <w:rFonts w:cs="Arial"/>
          <w:sz w:val="22"/>
        </w:rPr>
        <w:t>9</w:t>
      </w:r>
      <w:r>
        <w:rPr>
          <w:rFonts w:cs="Arial"/>
          <w:sz w:val="22"/>
        </w:rPr>
        <w:t>.</w:t>
      </w:r>
      <w:r w:rsidR="005E453F">
        <w:rPr>
          <w:rFonts w:cs="Arial"/>
          <w:sz w:val="22"/>
        </w:rPr>
        <w:t>1</w:t>
      </w:r>
      <w:r w:rsidR="00D321B7">
        <w:rPr>
          <w:rFonts w:cs="Arial"/>
          <w:sz w:val="22"/>
        </w:rPr>
        <w:t>1</w:t>
      </w:r>
      <w:r>
        <w:rPr>
          <w:rFonts w:cs="Arial"/>
          <w:sz w:val="22"/>
        </w:rPr>
        <w:t>.</w:t>
      </w:r>
      <w:r w:rsidR="00C637AE">
        <w:rPr>
          <w:rFonts w:cs="Arial"/>
          <w:sz w:val="22"/>
        </w:rPr>
        <w:t>2</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0" w:name="OLE_LINK14"/>
      <w:bookmarkStart w:id="1" w:name="_Ref490222521"/>
      <w:bookmarkStart w:id="2" w:name="OLE_LINK13"/>
      <w:r>
        <w:rPr>
          <w:rFonts w:ascii="Arial" w:eastAsia="宋体" w:hAnsi="Arial" w:cs="Times New Roman" w:hint="eastAsia"/>
          <w:b w:val="0"/>
          <w:bCs w:val="0"/>
          <w:kern w:val="0"/>
          <w:sz w:val="36"/>
          <w:szCs w:val="20"/>
          <w:lang w:eastAsia="zh-CN"/>
        </w:rPr>
        <w:t>Introduction</w:t>
      </w:r>
    </w:p>
    <w:p w14:paraId="751FB237" w14:textId="6AE1008A" w:rsidR="00252563" w:rsidRPr="00047F88" w:rsidRDefault="005067D8" w:rsidP="00047F88">
      <w:pPr>
        <w:spacing w:beforeLines="0" w:before="0" w:after="0"/>
        <w:rPr>
          <w:highlight w:val="yellow"/>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we discuss the issues related to the UE location verification in NTN</w:t>
      </w:r>
      <w:r w:rsidR="00047F88">
        <w:rPr>
          <w:rFonts w:eastAsia="宋体"/>
          <w:lang w:val="en-GB" w:eastAsia="zh-CN"/>
        </w:rPr>
        <w:t>.</w:t>
      </w:r>
    </w:p>
    <w:p w14:paraId="5C04CC3C" w14:textId="77AA0CCC" w:rsidR="00252563" w:rsidRDefault="0023758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501F0B64" w14:textId="30B652A9" w:rsidR="00252563" w:rsidRDefault="00C71A86" w:rsidP="00066338">
      <w:pPr>
        <w:spacing w:beforeLines="100" w:before="24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sidR="001677FC">
        <w:rPr>
          <w:rFonts w:eastAsiaTheme="minorEastAsia"/>
          <w:lang w:eastAsia="zh-CN"/>
        </w:rPr>
        <w:t xml:space="preserve"> #9</w:t>
      </w:r>
      <w:r w:rsidR="00181EDB">
        <w:rPr>
          <w:rFonts w:eastAsiaTheme="minorEastAsia"/>
          <w:lang w:eastAsia="zh-CN"/>
        </w:rPr>
        <w:t>8</w:t>
      </w:r>
      <w:r w:rsidR="00F9062E">
        <w:rPr>
          <w:rFonts w:eastAsiaTheme="minorEastAsia"/>
          <w:lang w:eastAsia="zh-CN"/>
        </w:rPr>
        <w:t>-e</w:t>
      </w:r>
      <w:r w:rsidR="001677FC">
        <w:rPr>
          <w:rFonts w:eastAsiaTheme="minorEastAsia"/>
          <w:lang w:eastAsia="zh-CN"/>
        </w:rPr>
        <w:t xml:space="preserve"> meeting, </w:t>
      </w:r>
      <w:r w:rsidR="00111965">
        <w:rPr>
          <w:rFonts w:eastAsiaTheme="minorEastAsia"/>
          <w:lang w:eastAsia="zh-CN"/>
        </w:rPr>
        <w:t xml:space="preserve">objectives for </w:t>
      </w:r>
      <w:r w:rsidR="00A71A0E">
        <w:rPr>
          <w:rFonts w:eastAsiaTheme="minorEastAsia"/>
          <w:lang w:eastAsia="zh-CN"/>
        </w:rPr>
        <w:t xml:space="preserve">network verified UE </w:t>
      </w:r>
      <w:r w:rsidR="00CF53BB">
        <w:rPr>
          <w:rFonts w:eastAsiaTheme="minorEastAsia"/>
          <w:lang w:eastAsia="zh-CN"/>
        </w:rPr>
        <w:t xml:space="preserve">location </w:t>
      </w:r>
      <w:r w:rsidR="00E1188E">
        <w:rPr>
          <w:rFonts w:eastAsiaTheme="minorEastAsia"/>
          <w:lang w:eastAsia="zh-CN"/>
        </w:rPr>
        <w:t>have</w:t>
      </w:r>
      <w:r w:rsidR="005F0536">
        <w:rPr>
          <w:rFonts w:eastAsiaTheme="minorEastAsia"/>
          <w:lang w:eastAsia="zh-CN"/>
        </w:rPr>
        <w:t xml:space="preserve"> been</w:t>
      </w:r>
      <w:r w:rsidR="00A71A0E">
        <w:rPr>
          <w:rFonts w:eastAsiaTheme="minorEastAsia"/>
          <w:lang w:eastAsia="zh-CN"/>
        </w:rPr>
        <w:t xml:space="preserve"> discussed </w:t>
      </w:r>
      <w:r w:rsidR="00E1188E">
        <w:rPr>
          <w:rFonts w:eastAsiaTheme="minorEastAsia"/>
          <w:lang w:eastAsia="zh-CN"/>
        </w:rPr>
        <w:t xml:space="preserve">and updated </w:t>
      </w:r>
      <w:r w:rsidR="00A71A0E">
        <w:rPr>
          <w:rFonts w:eastAsiaTheme="minorEastAsia"/>
          <w:lang w:eastAsia="zh-CN"/>
        </w:rPr>
        <w:t xml:space="preserve">as summarized in </w:t>
      </w:r>
      <w:r w:rsidR="00A71A0E">
        <w:rPr>
          <w:rFonts w:eastAsiaTheme="minorEastAsia"/>
          <w:lang w:eastAsia="zh-CN"/>
        </w:rPr>
        <w:fldChar w:fldCharType="begin"/>
      </w:r>
      <w:r w:rsidR="00A71A0E">
        <w:rPr>
          <w:rFonts w:eastAsiaTheme="minorEastAsia"/>
          <w:lang w:eastAsia="zh-CN"/>
        </w:rPr>
        <w:instrText xml:space="preserve"> REF _Ref92304356 \n \h </w:instrText>
      </w:r>
      <w:r w:rsidR="00A71A0E">
        <w:rPr>
          <w:rFonts w:eastAsiaTheme="minorEastAsia"/>
          <w:lang w:eastAsia="zh-CN"/>
        </w:rPr>
      </w:r>
      <w:r w:rsidR="00A71A0E">
        <w:rPr>
          <w:rFonts w:eastAsiaTheme="minorEastAsia"/>
          <w:lang w:eastAsia="zh-CN"/>
        </w:rPr>
        <w:fldChar w:fldCharType="separate"/>
      </w:r>
      <w:r w:rsidR="00A71A0E">
        <w:rPr>
          <w:rFonts w:eastAsiaTheme="minorEastAsia"/>
          <w:lang w:eastAsia="zh-CN"/>
        </w:rPr>
        <w:t>[1]</w:t>
      </w:r>
      <w:r w:rsidR="00A71A0E">
        <w:rPr>
          <w:rFonts w:eastAsiaTheme="minorEastAsia"/>
          <w:lang w:eastAsia="zh-CN"/>
        </w:rPr>
        <w:fldChar w:fldCharType="end"/>
      </w:r>
      <w:r w:rsidR="00111965">
        <w:rPr>
          <w:rFonts w:eastAsiaTheme="minorEastAsia"/>
          <w:lang w:eastAsia="zh-CN"/>
        </w:rPr>
        <w:t xml:space="preserve"> according to the study performed in RAN1</w:t>
      </w:r>
      <w:r w:rsidR="004C7BB1">
        <w:rPr>
          <w:rFonts w:eastAsiaTheme="minorEastAsia"/>
          <w:lang w:eastAsia="zh-CN"/>
        </w:rPr>
        <w:fldChar w:fldCharType="begin"/>
      </w:r>
      <w:r w:rsidR="004C7BB1">
        <w:rPr>
          <w:rFonts w:eastAsiaTheme="minorEastAsia"/>
          <w:lang w:eastAsia="zh-CN"/>
        </w:rPr>
        <w:instrText xml:space="preserve"> REF _Ref110267299 \n \h </w:instrText>
      </w:r>
      <w:r w:rsidR="004C7BB1">
        <w:rPr>
          <w:rFonts w:eastAsiaTheme="minorEastAsia"/>
          <w:lang w:eastAsia="zh-CN"/>
        </w:rPr>
      </w:r>
      <w:r w:rsidR="004C7BB1">
        <w:rPr>
          <w:rFonts w:eastAsiaTheme="minorEastAsia"/>
          <w:lang w:eastAsia="zh-CN"/>
        </w:rPr>
        <w:fldChar w:fldCharType="separate"/>
      </w:r>
      <w:r w:rsidR="004C7BB1">
        <w:rPr>
          <w:rFonts w:eastAsiaTheme="minorEastAsia"/>
          <w:lang w:eastAsia="zh-CN"/>
        </w:rPr>
        <w:t>[2]</w:t>
      </w:r>
      <w:r w:rsidR="004C7BB1">
        <w:rPr>
          <w:rFonts w:eastAsiaTheme="minorEastAsia"/>
          <w:lang w:eastAsia="zh-CN"/>
        </w:rPr>
        <w:fldChar w:fldCharType="end"/>
      </w:r>
      <w:r w:rsidR="00A71A0E">
        <w:rPr>
          <w:rFonts w:eastAsiaTheme="minorEastAsia"/>
          <w:lang w:eastAsia="zh-CN"/>
        </w:rPr>
        <w:t>.</w:t>
      </w:r>
      <w:r w:rsidR="000866CB">
        <w:rPr>
          <w:rFonts w:eastAsiaTheme="minorEastAsia"/>
          <w:lang w:eastAsia="zh-CN"/>
        </w:rPr>
        <w:t xml:space="preserve"> </w:t>
      </w:r>
    </w:p>
    <w:tbl>
      <w:tblPr>
        <w:tblStyle w:val="af6"/>
        <w:tblW w:w="0" w:type="auto"/>
        <w:tblLook w:val="04A0" w:firstRow="1" w:lastRow="0" w:firstColumn="1" w:lastColumn="0" w:noHBand="0" w:noVBand="1"/>
      </w:tblPr>
      <w:tblGrid>
        <w:gridCol w:w="9631"/>
      </w:tblGrid>
      <w:tr w:rsidR="001D7181" w14:paraId="585F309F" w14:textId="77777777" w:rsidTr="001D7181">
        <w:tc>
          <w:tcPr>
            <w:tcW w:w="9631" w:type="dxa"/>
          </w:tcPr>
          <w:p w14:paraId="15C89F79" w14:textId="4FFA8025" w:rsidR="00FF77B8" w:rsidRPr="002D4A7C" w:rsidRDefault="00FF77B8" w:rsidP="00FF77B8">
            <w:pPr>
              <w:spacing w:before="120" w:after="0"/>
              <w:rPr>
                <w:bCs/>
              </w:rPr>
            </w:pPr>
            <w:r w:rsidRPr="00134B7D">
              <w:rPr>
                <w:bCs/>
              </w:rPr>
              <w:t>4.1.3</w:t>
            </w:r>
            <w:r w:rsidRPr="00134B7D">
              <w:rPr>
                <w:bCs/>
              </w:rPr>
              <w:tab/>
              <w:t>Network verified UE location</w:t>
            </w:r>
          </w:p>
          <w:p w14:paraId="4C9A91B0" w14:textId="77777777" w:rsidR="00FF77B8" w:rsidRDefault="00FF77B8" w:rsidP="00644749">
            <w:pPr>
              <w:spacing w:before="120"/>
              <w:rPr>
                <w:bCs/>
              </w:rPr>
            </w:pPr>
            <w:r w:rsidRPr="007A54B6">
              <w:rPr>
                <w:bCs/>
              </w:rPr>
              <w:t>Based on RAN1 conclusions of the study phase, RAN to prioritize the specification of necessary enhancements to multi-RTT to support the network verified UE location in NTN assuming a single satellite in view [RAN1, 2, 3, 4]. DL-</w:t>
            </w:r>
            <w:proofErr w:type="spellStart"/>
            <w:r w:rsidRPr="007A54B6">
              <w:rPr>
                <w:bCs/>
              </w:rPr>
              <w:t>TDoA</w:t>
            </w:r>
            <w:proofErr w:type="spellEnd"/>
            <w:r w:rsidRPr="007A54B6">
              <w:rPr>
                <w:bCs/>
              </w:rPr>
              <w:t xml:space="preserve"> methods for verification may be considered as lower priority and if time permits and condition in Note is satisfied.</w:t>
            </w:r>
          </w:p>
          <w:p w14:paraId="3ECFF4DE" w14:textId="77777777" w:rsidR="00FF77B8" w:rsidRPr="007A54B6" w:rsidRDefault="00FF77B8" w:rsidP="00644749">
            <w:pPr>
              <w:spacing w:beforeLines="0" w:before="0" w:after="0"/>
              <w:rPr>
                <w:bCs/>
              </w:rPr>
            </w:pPr>
            <w:r w:rsidRPr="007A54B6">
              <w:rPr>
                <w:bCs/>
              </w:rPr>
              <w:t>Note 1: Enhancements assume reuse of the RAT dependent positioning framework</w:t>
            </w:r>
          </w:p>
          <w:p w14:paraId="4AF1BB85" w14:textId="77777777" w:rsidR="00FF77B8" w:rsidRPr="007A54B6" w:rsidRDefault="00FF77B8" w:rsidP="00644749">
            <w:pPr>
              <w:spacing w:beforeLines="0" w:before="0" w:after="0"/>
              <w:rPr>
                <w:bCs/>
              </w:rPr>
            </w:pPr>
            <w:r w:rsidRPr="007A54B6">
              <w:rPr>
                <w:bCs/>
              </w:rPr>
              <w:t>Note 2: The specification of DL-TDOA enhancements will be subject to the study of the impact of realistic UE clock drift onto DL-TDOA performance</w:t>
            </w:r>
          </w:p>
          <w:p w14:paraId="36B3B31C" w14:textId="77777777" w:rsidR="00FF77B8" w:rsidRPr="007A54B6" w:rsidRDefault="00FF77B8" w:rsidP="00644749">
            <w:pPr>
              <w:spacing w:beforeLines="0" w:before="0" w:after="0"/>
              <w:rPr>
                <w:bCs/>
              </w:rPr>
            </w:pPr>
            <w:r w:rsidRPr="007A54B6">
              <w:rPr>
                <w:bCs/>
              </w:rPr>
              <w:t>Note 3: The target accuracy for position verification purposes is as documented in clause « recommendations » of the 3GPP TR 38.882 (i.e. 10 km granularity)</w:t>
            </w:r>
          </w:p>
          <w:p w14:paraId="26EB1230" w14:textId="77777777" w:rsidR="00FF77B8" w:rsidRPr="007A54B6" w:rsidRDefault="00FF77B8" w:rsidP="00644749">
            <w:pPr>
              <w:spacing w:beforeLines="0" w:before="0" w:after="0"/>
              <w:rPr>
                <w:bCs/>
              </w:rPr>
            </w:pPr>
            <w:r w:rsidRPr="007A54B6">
              <w:rPr>
                <w:bCs/>
              </w:rPr>
              <w:t>Note 4 : Multiple satellite in view by the UE may be considered if time allows</w:t>
            </w:r>
          </w:p>
          <w:p w14:paraId="23258D30" w14:textId="77777777" w:rsidR="00FF77B8" w:rsidRPr="007A54B6" w:rsidRDefault="00FF77B8" w:rsidP="00644749">
            <w:pPr>
              <w:spacing w:beforeLines="0" w:before="0" w:after="0"/>
              <w:rPr>
                <w:bCs/>
              </w:rPr>
            </w:pPr>
            <w:r w:rsidRPr="007A54B6">
              <w:rPr>
                <w:bCs/>
              </w:rPr>
              <w:t>Note 5 : The enhancements may be subject to relevant SA WGs (e.g. SA3/SA3-LI) feedbacks on the reliability of UE reports involved</w:t>
            </w:r>
          </w:p>
          <w:p w14:paraId="72A6246E" w14:textId="77777777" w:rsidR="00FF77B8" w:rsidRDefault="00FF77B8" w:rsidP="00644749">
            <w:pPr>
              <w:spacing w:beforeLines="0" w:before="0" w:after="0"/>
              <w:rPr>
                <w:bCs/>
              </w:rPr>
            </w:pPr>
            <w:r w:rsidRPr="007A54B6">
              <w:rPr>
                <w:bCs/>
              </w:rPr>
              <w:t xml:space="preserve">Note 6 : The enhancements should </w:t>
            </w:r>
            <w:proofErr w:type="gramStart"/>
            <w:r w:rsidRPr="007A54B6">
              <w:rPr>
                <w:bCs/>
              </w:rPr>
              <w:t>take into account</w:t>
            </w:r>
            <w:proofErr w:type="gramEnd"/>
            <w:r w:rsidRPr="007A54B6">
              <w:rPr>
                <w:bCs/>
              </w:rPr>
              <w:t xml:space="preserve"> the mirror-image ambiguity</w:t>
            </w:r>
          </w:p>
          <w:p w14:paraId="5F9B0016" w14:textId="22E83E64" w:rsidR="001D7181" w:rsidRPr="00D10BCC" w:rsidRDefault="00FF77B8" w:rsidP="00644749">
            <w:pPr>
              <w:spacing w:beforeLines="0" w:before="0" w:after="0"/>
              <w:rPr>
                <w:bCs/>
              </w:rPr>
            </w:pPr>
            <w:r w:rsidRPr="007A54B6">
              <w:rPr>
                <w:bCs/>
              </w:rPr>
              <w:t xml:space="preserve">Note </w:t>
            </w:r>
            <w:r>
              <w:rPr>
                <w:bCs/>
              </w:rPr>
              <w:t>7</w:t>
            </w:r>
            <w:r w:rsidRPr="007A54B6">
              <w:rPr>
                <w:bCs/>
              </w:rPr>
              <w:t xml:space="preserve"> : </w:t>
            </w:r>
            <w:r>
              <w:rPr>
                <w:bCs/>
              </w:rPr>
              <w:t>N</w:t>
            </w:r>
            <w:r w:rsidRPr="00E53B2C">
              <w:rPr>
                <w:bCs/>
              </w:rPr>
              <w:t>etwork verified UE location is an optional UE feature</w:t>
            </w:r>
          </w:p>
        </w:tc>
      </w:tr>
    </w:tbl>
    <w:p w14:paraId="75B8650C" w14:textId="696686A5" w:rsidR="002F48EA" w:rsidRDefault="00C36842" w:rsidP="006838FB">
      <w:pPr>
        <w:spacing w:beforeLines="0" w:before="120" w:after="0"/>
        <w:rPr>
          <w:rFonts w:eastAsiaTheme="minorEastAsia"/>
          <w:lang w:eastAsia="zh-CN"/>
        </w:rPr>
      </w:pPr>
      <w:r>
        <w:rPr>
          <w:rFonts w:eastAsiaTheme="minorEastAsia"/>
          <w:lang w:eastAsia="zh-CN"/>
        </w:rPr>
        <w:t xml:space="preserve">In </w:t>
      </w:r>
      <w:r w:rsidR="00A6452C">
        <w:rPr>
          <w:rFonts w:eastAsiaTheme="minorEastAsia"/>
          <w:lang w:eastAsia="zh-CN"/>
        </w:rPr>
        <w:t>this contribution</w:t>
      </w:r>
      <w:r w:rsidR="00282DB9">
        <w:rPr>
          <w:rFonts w:eastAsiaTheme="minorEastAsia"/>
          <w:lang w:eastAsia="zh-CN"/>
        </w:rPr>
        <w:t>,</w:t>
      </w:r>
      <w:r>
        <w:rPr>
          <w:rFonts w:eastAsiaTheme="minorEastAsia"/>
          <w:lang w:eastAsia="zh-CN"/>
        </w:rPr>
        <w:t xml:space="preserve"> we </w:t>
      </w:r>
      <w:r w:rsidR="00C672D4">
        <w:rPr>
          <w:rFonts w:eastAsiaTheme="minorEastAsia"/>
          <w:lang w:eastAsia="zh-CN"/>
        </w:rPr>
        <w:t>provide our</w:t>
      </w:r>
      <w:r>
        <w:rPr>
          <w:rFonts w:eastAsiaTheme="minorEastAsia"/>
          <w:lang w:eastAsia="zh-CN"/>
        </w:rPr>
        <w:t xml:space="preserve"> </w:t>
      </w:r>
      <w:r w:rsidR="004B6D75">
        <w:rPr>
          <w:rFonts w:eastAsiaTheme="minorEastAsia"/>
          <w:lang w:eastAsia="zh-CN"/>
        </w:rPr>
        <w:t>vie</w:t>
      </w:r>
      <w:r w:rsidR="002F48EA">
        <w:rPr>
          <w:rFonts w:eastAsiaTheme="minorEastAsia"/>
          <w:lang w:eastAsia="zh-CN"/>
        </w:rPr>
        <w:t xml:space="preserve">ws </w:t>
      </w:r>
      <w:r w:rsidR="00E81EA4">
        <w:rPr>
          <w:rFonts w:eastAsiaTheme="minorEastAsia"/>
          <w:lang w:eastAsia="zh-CN"/>
        </w:rPr>
        <w:t>on</w:t>
      </w:r>
      <w:r w:rsidR="004D4D0F">
        <w:rPr>
          <w:rFonts w:eastAsiaTheme="minorEastAsia"/>
          <w:lang w:eastAsia="zh-CN"/>
        </w:rPr>
        <w:t xml:space="preserve"> RAT dependent positioning </w:t>
      </w:r>
      <w:r w:rsidR="00DF370B">
        <w:rPr>
          <w:rFonts w:eastAsiaTheme="minorEastAsia"/>
          <w:lang w:eastAsia="zh-CN"/>
        </w:rPr>
        <w:t>in NTN</w:t>
      </w:r>
      <w:r w:rsidR="002F48EA">
        <w:rPr>
          <w:rFonts w:eastAsiaTheme="minorEastAsia"/>
          <w:lang w:eastAsia="zh-CN"/>
        </w:rPr>
        <w:t>, including following aspects:</w:t>
      </w:r>
    </w:p>
    <w:p w14:paraId="0F2B510B" w14:textId="38B41713" w:rsidR="002F48EA" w:rsidRPr="006838FB" w:rsidRDefault="00AE5738" w:rsidP="006838FB">
      <w:pPr>
        <w:pStyle w:val="aff"/>
        <w:numPr>
          <w:ilvl w:val="0"/>
          <w:numId w:val="30"/>
        </w:numPr>
        <w:spacing w:beforeLines="0" w:before="0" w:after="0"/>
        <w:ind w:firstLineChars="0"/>
        <w:rPr>
          <w:rFonts w:ascii="Times New Roman" w:eastAsiaTheme="minorEastAsia" w:hAnsi="Times New Roman" w:cs="Times New Roman"/>
        </w:rPr>
      </w:pPr>
      <w:r w:rsidRPr="006838FB">
        <w:rPr>
          <w:rFonts w:ascii="Times New Roman" w:eastAsiaTheme="minorEastAsia" w:hAnsi="Times New Roman" w:cs="Times New Roman"/>
        </w:rPr>
        <w:t>Methods</w:t>
      </w:r>
      <w:r w:rsidR="00E45CA8" w:rsidRPr="006838FB">
        <w:rPr>
          <w:rFonts w:ascii="Times New Roman" w:eastAsiaTheme="minorEastAsia" w:hAnsi="Times New Roman" w:cs="Times New Roman"/>
        </w:rPr>
        <w:t xml:space="preserve"> to be specified for RAT dependent positioning in NTN</w:t>
      </w:r>
      <w:r w:rsidR="00BC3220">
        <w:rPr>
          <w:rFonts w:ascii="Times New Roman" w:eastAsiaTheme="minorEastAsia" w:hAnsi="Times New Roman" w:cs="Times New Roman"/>
        </w:rPr>
        <w:t>,</w:t>
      </w:r>
    </w:p>
    <w:p w14:paraId="475F622D" w14:textId="239C2719" w:rsidR="00C36842" w:rsidRDefault="00E45CA8" w:rsidP="00012251">
      <w:pPr>
        <w:pStyle w:val="aff"/>
        <w:numPr>
          <w:ilvl w:val="0"/>
          <w:numId w:val="30"/>
        </w:numPr>
        <w:spacing w:beforeLines="0" w:before="0"/>
        <w:ind w:firstLineChars="0"/>
        <w:rPr>
          <w:rFonts w:ascii="Times New Roman" w:eastAsiaTheme="minorEastAsia" w:hAnsi="Times New Roman" w:cs="Times New Roman"/>
        </w:rPr>
      </w:pPr>
      <w:r w:rsidRPr="006838FB">
        <w:rPr>
          <w:rFonts w:ascii="Times New Roman" w:eastAsiaTheme="minorEastAsia" w:hAnsi="Times New Roman" w:cs="Times New Roman"/>
        </w:rPr>
        <w:t xml:space="preserve">Potential specification impacts of </w:t>
      </w:r>
      <w:r w:rsidR="00AE6888">
        <w:rPr>
          <w:rFonts w:ascii="Times New Roman" w:eastAsiaTheme="minorEastAsia" w:hAnsi="Times New Roman" w:cs="Times New Roman"/>
        </w:rPr>
        <w:t xml:space="preserve">supporting </w:t>
      </w:r>
      <w:r w:rsidRPr="006838FB">
        <w:rPr>
          <w:rFonts w:ascii="Times New Roman" w:eastAsiaTheme="minorEastAsia" w:hAnsi="Times New Roman" w:cs="Times New Roman"/>
        </w:rPr>
        <w:t>Multi-RTT</w:t>
      </w:r>
      <w:r w:rsidR="00BC52E6">
        <w:rPr>
          <w:rFonts w:ascii="Times New Roman" w:eastAsiaTheme="minorEastAsia" w:hAnsi="Times New Roman" w:cs="Times New Roman"/>
        </w:rPr>
        <w:t xml:space="preserve"> in NTN</w:t>
      </w:r>
      <w:r w:rsidR="00BC3220">
        <w:rPr>
          <w:rFonts w:ascii="Times New Roman" w:eastAsiaTheme="minorEastAsia" w:hAnsi="Times New Roman" w:cs="Times New Roman"/>
        </w:rPr>
        <w:t>.</w:t>
      </w:r>
    </w:p>
    <w:p w14:paraId="218CC9F3" w14:textId="405AF373" w:rsidR="001D6ABB" w:rsidRDefault="001D6ABB" w:rsidP="00EF636E">
      <w:pPr>
        <w:pStyle w:val="2"/>
        <w:spacing w:before="120"/>
        <w:rPr>
          <w:rFonts w:eastAsiaTheme="minorEastAsia"/>
          <w:lang w:eastAsia="zh-CN"/>
        </w:rPr>
      </w:pPr>
      <w:r w:rsidRPr="00C5397F">
        <w:rPr>
          <w:rFonts w:eastAsiaTheme="minorEastAsia" w:hint="eastAsia"/>
          <w:lang w:eastAsia="zh-CN"/>
        </w:rPr>
        <w:t>2.1</w:t>
      </w:r>
      <w:r w:rsidR="00F17FFE">
        <w:rPr>
          <w:rFonts w:eastAsiaTheme="minorEastAsia"/>
          <w:lang w:eastAsia="zh-CN"/>
        </w:rPr>
        <w:tab/>
      </w:r>
      <w:r w:rsidR="00B91D1D">
        <w:rPr>
          <w:rFonts w:eastAsiaTheme="minorEastAsia"/>
          <w:lang w:eastAsia="zh-CN"/>
        </w:rPr>
        <w:t>NTN positioning methods</w:t>
      </w:r>
    </w:p>
    <w:p w14:paraId="66F86EC6" w14:textId="0ACA7CE2" w:rsidR="00196677" w:rsidRDefault="00AB76DF" w:rsidP="00196677">
      <w:pPr>
        <w:pStyle w:val="a0"/>
        <w:spacing w:before="120"/>
        <w:rPr>
          <w:rFonts w:ascii="Times New Roman" w:eastAsiaTheme="minorEastAsia" w:hAnsi="Times New Roman"/>
          <w:lang w:eastAsia="zh-CN"/>
        </w:rPr>
      </w:pPr>
      <w:r>
        <w:rPr>
          <w:rFonts w:ascii="Times New Roman" w:eastAsiaTheme="minorEastAsia" w:hAnsi="Times New Roman"/>
          <w:lang w:eastAsia="zh-CN"/>
        </w:rPr>
        <w:t>In the evaluations of RAT positioning methods performed by companies</w:t>
      </w:r>
      <w:r w:rsidR="00E42284" w:rsidRPr="00D91009">
        <w:rPr>
          <w:rFonts w:ascii="Times New Roman" w:eastAsiaTheme="minorEastAsia" w:hAnsi="Times New Roman"/>
          <w:lang w:eastAsia="zh-CN"/>
        </w:rPr>
        <w:t xml:space="preserve"> in RAN1</w:t>
      </w:r>
      <w:r w:rsidR="00196677" w:rsidRPr="00D91009">
        <w:rPr>
          <w:rFonts w:ascii="Times New Roman" w:eastAsiaTheme="minorEastAsia" w:hAnsi="Times New Roman"/>
          <w:lang w:eastAsia="zh-CN"/>
        </w:rPr>
        <w:t xml:space="preserve">, </w:t>
      </w:r>
      <w:r>
        <w:rPr>
          <w:rFonts w:ascii="Times New Roman" w:eastAsiaTheme="minorEastAsia" w:hAnsi="Times New Roman"/>
          <w:lang w:eastAsia="zh-CN"/>
        </w:rPr>
        <w:t xml:space="preserve">only </w:t>
      </w:r>
      <w:r w:rsidR="00196677" w:rsidRPr="00D91009">
        <w:rPr>
          <w:rFonts w:ascii="Times New Roman" w:eastAsiaTheme="minorEastAsia" w:hAnsi="Times New Roman"/>
          <w:lang w:eastAsia="zh-CN"/>
        </w:rPr>
        <w:t xml:space="preserve">single satellite based positioning </w:t>
      </w:r>
      <w:r>
        <w:rPr>
          <w:rFonts w:ascii="Times New Roman" w:eastAsiaTheme="minorEastAsia" w:hAnsi="Times New Roman"/>
          <w:lang w:eastAsia="zh-CN"/>
        </w:rPr>
        <w:t>was assumed</w:t>
      </w:r>
      <w:r w:rsidR="007D5D2B" w:rsidRPr="00D91009">
        <w:rPr>
          <w:rFonts w:ascii="Times New Roman" w:eastAsiaTheme="minorEastAsia" w:hAnsi="Times New Roman"/>
          <w:lang w:eastAsia="zh-CN"/>
        </w:rPr>
        <w:t>,</w:t>
      </w:r>
      <w:r w:rsidR="00667408" w:rsidRPr="00D91009">
        <w:rPr>
          <w:rFonts w:ascii="Times New Roman" w:eastAsiaTheme="minorEastAsia" w:hAnsi="Times New Roman"/>
          <w:lang w:eastAsia="zh-CN"/>
        </w:rPr>
        <w:t xml:space="preserve"> as </w:t>
      </w:r>
      <w:r w:rsidR="007D5D2B" w:rsidRPr="00D91009">
        <w:rPr>
          <w:rFonts w:ascii="Times New Roman" w:eastAsiaTheme="minorEastAsia" w:hAnsi="Times New Roman"/>
          <w:lang w:eastAsia="zh-CN"/>
        </w:rPr>
        <w:t xml:space="preserve">illustrated in </w:t>
      </w:r>
      <w:r w:rsidR="00074D5B" w:rsidRPr="00D91009">
        <w:rPr>
          <w:rFonts w:ascii="Times New Roman" w:eastAsiaTheme="minorEastAsia" w:hAnsi="Times New Roman"/>
          <w:lang w:eastAsia="zh-CN"/>
        </w:rPr>
        <w:t>F</w:t>
      </w:r>
      <w:r w:rsidR="007D5D2B" w:rsidRPr="00D91009">
        <w:rPr>
          <w:rFonts w:ascii="Times New Roman" w:eastAsiaTheme="minorEastAsia" w:hAnsi="Times New Roman"/>
          <w:lang w:eastAsia="zh-CN"/>
        </w:rPr>
        <w:t>igure 1</w:t>
      </w:r>
      <w:r w:rsidR="00196677" w:rsidRPr="00D91009">
        <w:rPr>
          <w:rFonts w:ascii="Times New Roman" w:eastAsiaTheme="minorEastAsia" w:hAnsi="Times New Roman"/>
          <w:lang w:eastAsia="zh-CN"/>
        </w:rPr>
        <w:t>.</w:t>
      </w:r>
      <w:r>
        <w:rPr>
          <w:rFonts w:ascii="Times New Roman" w:eastAsiaTheme="minorEastAsia" w:hAnsi="Times New Roman"/>
          <w:lang w:eastAsia="zh-CN"/>
        </w:rPr>
        <w:t xml:space="preserve"> Therefore, the normative work on positioning in NTN in Rel-18 should be based on single satellite.</w:t>
      </w:r>
    </w:p>
    <w:p w14:paraId="395CE6B1" w14:textId="5BB35506" w:rsidR="00510873" w:rsidRDefault="00510873" w:rsidP="0099774E">
      <w:pPr>
        <w:spacing w:beforeLines="100" w:before="240" w:after="0" w:line="257" w:lineRule="auto"/>
        <w:jc w:val="center"/>
        <w:rPr>
          <w:rFonts w:eastAsiaTheme="minorEastAsia" w:hint="eastAsia"/>
          <w:lang w:eastAsia="zh-CN"/>
        </w:rPr>
      </w:pPr>
      <w:bookmarkStart w:id="3" w:name="_GoBack"/>
      <w:r>
        <w:rPr>
          <w:rFonts w:eastAsiaTheme="minorEastAsia" w:hint="eastAsia"/>
          <w:noProof/>
          <w:lang w:eastAsia="zh-CN"/>
        </w:rPr>
        <w:lastRenderedPageBreak/>
        <w:drawing>
          <wp:inline distT="0" distB="0" distL="0" distR="0" wp14:anchorId="6691B8B7" wp14:editId="1B119631">
            <wp:extent cx="3758132" cy="2378811"/>
            <wp:effectExtent l="0" t="0" r="0" b="0"/>
            <wp:docPr id="3" name="图片 3" descr="D:\My Documents\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My Documents\Desktop\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74510" cy="2389178"/>
                    </a:xfrm>
                    <a:prstGeom prst="rect">
                      <a:avLst/>
                    </a:prstGeom>
                    <a:noFill/>
                    <a:ln>
                      <a:noFill/>
                    </a:ln>
                  </pic:spPr>
                </pic:pic>
              </a:graphicData>
            </a:graphic>
          </wp:inline>
        </w:drawing>
      </w:r>
      <w:bookmarkEnd w:id="3"/>
    </w:p>
    <w:p w14:paraId="30CA3B9F" w14:textId="77777777" w:rsidR="00297306" w:rsidRDefault="00297306" w:rsidP="00297306">
      <w:pPr>
        <w:spacing w:beforeLines="100" w:before="240" w:line="257" w:lineRule="auto"/>
        <w:jc w:val="center"/>
        <w:rPr>
          <w:rFonts w:eastAsiaTheme="minorEastAsia"/>
          <w:lang w:eastAsia="zh-CN"/>
        </w:rPr>
      </w:pPr>
      <w:r>
        <w:rPr>
          <w:rFonts w:eastAsiaTheme="minorEastAsia"/>
          <w:lang w:eastAsia="zh-CN"/>
        </w:rPr>
        <w:t>Fig</w:t>
      </w:r>
      <w:r>
        <w:rPr>
          <w:rFonts w:eastAsiaTheme="minorEastAsia" w:hint="eastAsia"/>
          <w:lang w:eastAsia="zh-CN"/>
        </w:rPr>
        <w:t>ure</w:t>
      </w:r>
      <w:r>
        <w:rPr>
          <w:rFonts w:eastAsiaTheme="minorEastAsia"/>
          <w:lang w:eastAsia="zh-CN"/>
        </w:rPr>
        <w:t xml:space="preserve"> 1. RAT dependent positioning based on single satellite in NTN</w:t>
      </w:r>
    </w:p>
    <w:p w14:paraId="16A79985" w14:textId="3CD45EEC" w:rsidR="00EB412A" w:rsidRDefault="00AB76DF" w:rsidP="00196677">
      <w:pPr>
        <w:pStyle w:val="a0"/>
        <w:spacing w:before="120"/>
        <w:rPr>
          <w:rFonts w:ascii="Times New Roman" w:eastAsiaTheme="minorEastAsia" w:hAnsi="Times New Roman"/>
          <w:lang w:eastAsia="zh-CN"/>
        </w:rPr>
      </w:pPr>
      <w:r>
        <w:rPr>
          <w:rFonts w:ascii="Times New Roman" w:eastAsiaTheme="minorEastAsia" w:hAnsi="Times New Roman"/>
          <w:lang w:eastAsia="zh-CN"/>
        </w:rPr>
        <w:t>There’re 2 methods, i.e. DL-TD</w:t>
      </w:r>
      <w:r w:rsidR="009911FB">
        <w:rPr>
          <w:rFonts w:ascii="Times New Roman" w:eastAsiaTheme="minorEastAsia" w:hAnsi="Times New Roman"/>
          <w:lang w:eastAsia="zh-CN"/>
        </w:rPr>
        <w:t>O</w:t>
      </w:r>
      <w:r>
        <w:rPr>
          <w:rFonts w:ascii="Times New Roman" w:eastAsiaTheme="minorEastAsia" w:hAnsi="Times New Roman"/>
          <w:lang w:eastAsia="zh-CN"/>
        </w:rPr>
        <w:t>A and Multi-RTT methods</w:t>
      </w:r>
      <w:r w:rsidR="00BE5981">
        <w:rPr>
          <w:rFonts w:ascii="Times New Roman" w:eastAsiaTheme="minorEastAsia" w:hAnsi="Times New Roman"/>
          <w:lang w:eastAsia="zh-CN"/>
        </w:rPr>
        <w:t>, which</w:t>
      </w:r>
      <w:r>
        <w:rPr>
          <w:rFonts w:ascii="Times New Roman" w:eastAsiaTheme="minorEastAsia" w:hAnsi="Times New Roman"/>
          <w:lang w:eastAsia="zh-CN"/>
        </w:rPr>
        <w:t xml:space="preserve"> are identified as candidates to be specified. RAN1 should discuss and determine whether only</w:t>
      </w:r>
      <w:r w:rsidR="009911FB">
        <w:rPr>
          <w:rFonts w:ascii="Times New Roman" w:eastAsiaTheme="minorEastAsia" w:hAnsi="Times New Roman"/>
          <w:lang w:eastAsia="zh-CN"/>
        </w:rPr>
        <w:t xml:space="preserve"> Multi-RTT method should be specified or both methods should be specified. </w:t>
      </w:r>
    </w:p>
    <w:p w14:paraId="6CE56B18" w14:textId="285F472D" w:rsidR="00AB76DF" w:rsidRDefault="009911FB" w:rsidP="00196677">
      <w:pPr>
        <w:pStyle w:val="a0"/>
        <w:spacing w:before="120"/>
        <w:rPr>
          <w:rFonts w:ascii="Times New Roman" w:eastAsiaTheme="minorEastAsia" w:hAnsi="Times New Roman"/>
          <w:lang w:eastAsia="zh-CN"/>
        </w:rPr>
      </w:pPr>
      <w:r>
        <w:rPr>
          <w:rFonts w:ascii="Times New Roman" w:eastAsiaTheme="minorEastAsia" w:hAnsi="Times New Roman"/>
          <w:lang w:eastAsia="zh-CN"/>
        </w:rPr>
        <w:t>For DL-TDOA method</w:t>
      </w:r>
      <w:r w:rsidR="00EB412A">
        <w:rPr>
          <w:rFonts w:ascii="Times New Roman" w:eastAsiaTheme="minorEastAsia" w:hAnsi="Times New Roman"/>
          <w:lang w:eastAsia="zh-CN"/>
        </w:rPr>
        <w:t>, to support it with single satellite in NTN, there’s one concern from companies on the clock drift</w:t>
      </w:r>
      <w:r w:rsidR="00EE4B76">
        <w:rPr>
          <w:rFonts w:ascii="Times New Roman" w:eastAsiaTheme="minorEastAsia" w:hAnsi="Times New Roman"/>
          <w:lang w:eastAsia="zh-CN"/>
        </w:rPr>
        <w:t xml:space="preserve"> issue</w:t>
      </w:r>
      <w:r w:rsidR="00C921FD">
        <w:rPr>
          <w:rFonts w:ascii="Times New Roman" w:eastAsiaTheme="minorEastAsia" w:hAnsi="Times New Roman"/>
          <w:lang w:eastAsia="zh-CN"/>
        </w:rPr>
        <w:t xml:space="preserve"> </w:t>
      </w:r>
      <w:r w:rsidR="00B7101D">
        <w:rPr>
          <w:rFonts w:ascii="Times New Roman" w:eastAsiaTheme="minorEastAsia" w:hAnsi="Times New Roman"/>
          <w:lang w:eastAsia="zh-CN"/>
        </w:rPr>
        <w:t>which is</w:t>
      </w:r>
      <w:r w:rsidR="00C921FD">
        <w:rPr>
          <w:rFonts w:ascii="Times New Roman" w:eastAsiaTheme="minorEastAsia" w:hAnsi="Times New Roman"/>
          <w:lang w:eastAsia="zh-CN"/>
        </w:rPr>
        <w:t xml:space="preserve"> noted in the WID</w:t>
      </w:r>
      <w:r w:rsidR="00EB412A">
        <w:rPr>
          <w:rFonts w:ascii="Times New Roman" w:eastAsiaTheme="minorEastAsia" w:hAnsi="Times New Roman"/>
          <w:lang w:eastAsia="zh-CN"/>
        </w:rPr>
        <w:t xml:space="preserve">. </w:t>
      </w:r>
      <w:r w:rsidR="00072C18">
        <w:rPr>
          <w:rFonts w:ascii="Times New Roman" w:eastAsiaTheme="minorEastAsia" w:hAnsi="Times New Roman"/>
          <w:lang w:eastAsia="zh-CN"/>
        </w:rPr>
        <w:t>A</w:t>
      </w:r>
      <w:r w:rsidR="00EE4B76" w:rsidRPr="00EE4B76">
        <w:rPr>
          <w:rFonts w:ascii="Times New Roman" w:eastAsiaTheme="minorEastAsia" w:hAnsi="Times New Roman"/>
          <w:lang w:eastAsia="zh-CN"/>
        </w:rPr>
        <w:t>s is already specified in section 10.1.23.2 of 38.133 v1</w:t>
      </w:r>
      <w:r w:rsidR="00712B43">
        <w:rPr>
          <w:rFonts w:ascii="Times New Roman" w:eastAsiaTheme="minorEastAsia" w:hAnsi="Times New Roman"/>
          <w:lang w:eastAsia="zh-CN"/>
        </w:rPr>
        <w:t>8</w:t>
      </w:r>
      <w:r w:rsidR="00EE4B76" w:rsidRPr="00EE4B76">
        <w:rPr>
          <w:rFonts w:ascii="Times New Roman" w:eastAsiaTheme="minorEastAsia" w:hAnsi="Times New Roman"/>
          <w:lang w:eastAsia="zh-CN"/>
        </w:rPr>
        <w:t>.</w:t>
      </w:r>
      <w:r w:rsidR="00712B43">
        <w:rPr>
          <w:rFonts w:ascii="Times New Roman" w:eastAsiaTheme="minorEastAsia" w:hAnsi="Times New Roman"/>
          <w:lang w:eastAsia="zh-CN"/>
        </w:rPr>
        <w:t>0</w:t>
      </w:r>
      <w:r w:rsidR="00EE4B76" w:rsidRPr="00EE4B76">
        <w:rPr>
          <w:rFonts w:ascii="Times New Roman" w:eastAsiaTheme="minorEastAsia" w:hAnsi="Times New Roman"/>
          <w:lang w:eastAsia="zh-CN"/>
        </w:rPr>
        <w:t>.0, 32Tc</w:t>
      </w:r>
      <w:r w:rsidR="00870730">
        <w:rPr>
          <w:rFonts w:ascii="Times New Roman" w:eastAsiaTheme="minorEastAsia" w:hAnsi="Times New Roman"/>
          <w:lang w:eastAsia="zh-CN"/>
        </w:rPr>
        <w:t xml:space="preserve"> (around</w:t>
      </w:r>
      <w:r w:rsidR="00EE4B76" w:rsidRPr="00EE4B76">
        <w:rPr>
          <w:rFonts w:ascii="Times New Roman" w:eastAsiaTheme="minorEastAsia" w:hAnsi="Times New Roman"/>
          <w:lang w:eastAsia="zh-CN"/>
        </w:rPr>
        <w:t>16ns</w:t>
      </w:r>
      <w:r w:rsidR="00870730">
        <w:rPr>
          <w:rFonts w:ascii="Times New Roman" w:eastAsiaTheme="minorEastAsia" w:hAnsi="Times New Roman"/>
          <w:lang w:eastAsia="zh-CN"/>
        </w:rPr>
        <w:t>)</w:t>
      </w:r>
      <w:r w:rsidR="00EE4B76" w:rsidRPr="00EE4B76">
        <w:rPr>
          <w:rFonts w:ascii="Times New Roman" w:eastAsiaTheme="minorEastAsia" w:hAnsi="Times New Roman"/>
          <w:lang w:eastAsia="zh-CN"/>
        </w:rPr>
        <w:t xml:space="preserve"> is the maximum error for the measurement gap no larger than 160ms, and for measurement gap larger than 160ms, UE will be assumed to be able </w:t>
      </w:r>
      <w:r w:rsidR="009A0FA8">
        <w:rPr>
          <w:rFonts w:ascii="Times New Roman" w:eastAsiaTheme="minorEastAsia" w:hAnsi="Times New Roman"/>
          <w:lang w:eastAsia="zh-CN"/>
        </w:rPr>
        <w:t xml:space="preserve">to </w:t>
      </w:r>
      <w:r w:rsidR="00EE4B76" w:rsidRPr="00EE4B76">
        <w:rPr>
          <w:rFonts w:ascii="Times New Roman" w:eastAsiaTheme="minorEastAsia" w:hAnsi="Times New Roman"/>
          <w:lang w:eastAsia="zh-CN"/>
        </w:rPr>
        <w:t>adjust the timing since the SSB period is no larger than 160ms.</w:t>
      </w:r>
      <w:r w:rsidR="00C921FD">
        <w:rPr>
          <w:rFonts w:ascii="Times New Roman" w:eastAsiaTheme="minorEastAsia" w:hAnsi="Times New Roman"/>
          <w:lang w:eastAsia="zh-CN"/>
        </w:rPr>
        <w:t xml:space="preserve"> </w:t>
      </w:r>
      <w:r w:rsidR="00F516D2">
        <w:rPr>
          <w:rFonts w:ascii="Times New Roman" w:eastAsiaTheme="minorEastAsia" w:hAnsi="Times New Roman"/>
          <w:lang w:eastAsia="zh-CN"/>
        </w:rPr>
        <w:t>Therefore,</w:t>
      </w:r>
      <w:r w:rsidR="00C921FD">
        <w:rPr>
          <w:rFonts w:ascii="Times New Roman" w:eastAsiaTheme="minorEastAsia" w:hAnsi="Times New Roman"/>
          <w:lang w:eastAsia="zh-CN"/>
        </w:rPr>
        <w:t xml:space="preserve"> there’s no issue of clock drift for DL-</w:t>
      </w:r>
      <w:proofErr w:type="spellStart"/>
      <w:r w:rsidR="00C921FD">
        <w:rPr>
          <w:rFonts w:ascii="Times New Roman" w:eastAsiaTheme="minorEastAsia" w:hAnsi="Times New Roman"/>
          <w:lang w:eastAsia="zh-CN"/>
        </w:rPr>
        <w:t>TDoA</w:t>
      </w:r>
      <w:proofErr w:type="spellEnd"/>
      <w:r w:rsidR="00C921FD">
        <w:rPr>
          <w:rFonts w:ascii="Times New Roman" w:eastAsiaTheme="minorEastAsia" w:hAnsi="Times New Roman"/>
          <w:lang w:eastAsia="zh-CN"/>
        </w:rPr>
        <w:t xml:space="preserve"> method.</w:t>
      </w:r>
    </w:p>
    <w:p w14:paraId="19CDE298" w14:textId="25FACF9F" w:rsidR="00AB76DF" w:rsidRDefault="007B66D1" w:rsidP="00196677">
      <w:pPr>
        <w:pStyle w:val="a0"/>
        <w:spacing w:before="120"/>
        <w:rPr>
          <w:rFonts w:ascii="Times New Roman" w:eastAsiaTheme="minorEastAsia" w:hAnsi="Times New Roman"/>
          <w:lang w:eastAsia="zh-CN"/>
        </w:rPr>
      </w:pPr>
      <w:r>
        <w:rPr>
          <w:rFonts w:ascii="Times New Roman" w:eastAsiaTheme="minorEastAsia" w:hAnsi="Times New Roman"/>
          <w:lang w:eastAsia="zh-CN"/>
        </w:rPr>
        <w:t>Technically, both methods can work with single satellite in view by UE. However, considering there’s limited TU and limited number of meetings left in RAN1</w:t>
      </w:r>
      <w:r w:rsidR="00DE6637">
        <w:rPr>
          <w:rFonts w:ascii="Times New Roman" w:eastAsiaTheme="minorEastAsia" w:hAnsi="Times New Roman"/>
          <w:lang w:eastAsia="zh-CN"/>
        </w:rPr>
        <w:t xml:space="preserve"> for Rel-18</w:t>
      </w:r>
      <w:r>
        <w:rPr>
          <w:rFonts w:ascii="Times New Roman" w:eastAsiaTheme="minorEastAsia" w:hAnsi="Times New Roman"/>
          <w:lang w:eastAsia="zh-CN"/>
        </w:rPr>
        <w:t xml:space="preserve">, we would prefer to have only one method specified. Given the majority would like to treat Multi-RTT method with higher priority as </w:t>
      </w:r>
      <w:r w:rsidR="00783433">
        <w:rPr>
          <w:rFonts w:ascii="Times New Roman" w:eastAsiaTheme="minorEastAsia" w:hAnsi="Times New Roman"/>
          <w:lang w:eastAsia="zh-CN"/>
        </w:rPr>
        <w:t xml:space="preserve">is also </w:t>
      </w:r>
      <w:r>
        <w:rPr>
          <w:rFonts w:ascii="Times New Roman" w:eastAsiaTheme="minorEastAsia" w:hAnsi="Times New Roman"/>
          <w:lang w:eastAsia="zh-CN"/>
        </w:rPr>
        <w:t xml:space="preserve">agreed in RAN plenary meeting, we would propose to only specify </w:t>
      </w:r>
      <w:r w:rsidRPr="007B66D1">
        <w:rPr>
          <w:rFonts w:ascii="Times New Roman" w:eastAsiaTheme="minorEastAsia" w:hAnsi="Times New Roman"/>
          <w:lang w:eastAsia="zh-CN"/>
        </w:rPr>
        <w:t>Multi-RTT method for RAT dependent positioning in NTN assuming single satellite in view by UE</w:t>
      </w:r>
      <w:r>
        <w:rPr>
          <w:rFonts w:ascii="Times New Roman" w:eastAsiaTheme="minorEastAsia" w:hAnsi="Times New Roman"/>
          <w:lang w:eastAsia="zh-CN"/>
        </w:rPr>
        <w:t xml:space="preserve"> in NR Rel-18.</w:t>
      </w:r>
    </w:p>
    <w:p w14:paraId="0A7A979F" w14:textId="77777777" w:rsidR="00AB76DF" w:rsidRDefault="00AB76DF" w:rsidP="00AB76DF">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1C175D4B" w14:textId="39A8323D" w:rsidR="00AB76DF" w:rsidRPr="003E1FC1" w:rsidRDefault="00EB412A" w:rsidP="00AB76DF">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Only s</w:t>
      </w:r>
      <w:r w:rsidR="00AB76DF">
        <w:rPr>
          <w:rFonts w:ascii="Times New Roman" w:eastAsiaTheme="minorEastAsia" w:hAnsi="Times New Roman" w:cs="Times New Roman"/>
          <w:b/>
          <w:i/>
        </w:rPr>
        <w:t xml:space="preserve">pecify </w:t>
      </w:r>
      <w:r w:rsidR="00FB6099">
        <w:rPr>
          <w:rFonts w:ascii="Times New Roman" w:eastAsiaTheme="minorEastAsia" w:hAnsi="Times New Roman" w:cs="Times New Roman"/>
          <w:b/>
          <w:i/>
        </w:rPr>
        <w:t xml:space="preserve">Multi-RTT </w:t>
      </w:r>
      <w:r w:rsidR="00805F2B">
        <w:rPr>
          <w:rFonts w:ascii="Times New Roman" w:eastAsiaTheme="minorEastAsia" w:hAnsi="Times New Roman" w:cs="Times New Roman"/>
          <w:b/>
          <w:i/>
        </w:rPr>
        <w:t>method for RAT dependent positioning in NTN</w:t>
      </w:r>
      <w:r w:rsidR="00716B73">
        <w:rPr>
          <w:rFonts w:ascii="Times New Roman" w:eastAsiaTheme="minorEastAsia" w:hAnsi="Times New Roman" w:cs="Times New Roman"/>
          <w:b/>
          <w:i/>
        </w:rPr>
        <w:t xml:space="preserve"> assuming single satellite in view by UE</w:t>
      </w:r>
      <w:r w:rsidR="00AB76DF" w:rsidRPr="003E1FC1">
        <w:rPr>
          <w:rFonts w:ascii="Times New Roman" w:eastAsiaTheme="minorEastAsia" w:hAnsi="Times New Roman" w:cs="Times New Roman"/>
          <w:b/>
          <w:i/>
        </w:rPr>
        <w:t>.</w:t>
      </w:r>
    </w:p>
    <w:p w14:paraId="7E32784B" w14:textId="00F18328" w:rsidR="009E06BF" w:rsidRDefault="009E06BF" w:rsidP="009E06BF">
      <w:pPr>
        <w:pStyle w:val="2"/>
        <w:spacing w:before="120"/>
        <w:rPr>
          <w:rFonts w:eastAsiaTheme="minorEastAsia"/>
          <w:lang w:eastAsia="zh-CN"/>
        </w:rPr>
      </w:pPr>
      <w:r w:rsidRPr="00C5397F">
        <w:rPr>
          <w:rFonts w:eastAsiaTheme="minorEastAsia" w:hint="eastAsia"/>
          <w:lang w:eastAsia="zh-CN"/>
        </w:rPr>
        <w:t>2.</w:t>
      </w:r>
      <w:r>
        <w:rPr>
          <w:rFonts w:eastAsiaTheme="minorEastAsia"/>
          <w:lang w:eastAsia="zh-CN"/>
        </w:rPr>
        <w:t>2</w:t>
      </w:r>
      <w:r>
        <w:rPr>
          <w:rFonts w:eastAsiaTheme="minorEastAsia"/>
          <w:lang w:eastAsia="zh-CN"/>
        </w:rPr>
        <w:tab/>
      </w:r>
      <w:r w:rsidR="00D2508D" w:rsidRPr="00D2508D">
        <w:rPr>
          <w:rFonts w:eastAsiaTheme="minorEastAsia"/>
          <w:lang w:eastAsia="zh-CN"/>
        </w:rPr>
        <w:t>Potential specification impacts of Multi-RTT method</w:t>
      </w:r>
      <w:r w:rsidR="00BC2C83">
        <w:rPr>
          <w:rFonts w:eastAsiaTheme="minorEastAsia"/>
          <w:lang w:eastAsia="zh-CN"/>
        </w:rPr>
        <w:t xml:space="preserve"> in NTN</w:t>
      </w:r>
    </w:p>
    <w:p w14:paraId="43D4A8D7" w14:textId="72F15FA3" w:rsidR="00067A3E" w:rsidRDefault="00297306" w:rsidP="00196677">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For Multi-RTT method, as is known </w:t>
      </w:r>
      <w:r w:rsidR="0052296B">
        <w:rPr>
          <w:rFonts w:ascii="Times New Roman" w:eastAsiaTheme="minorEastAsia" w:hAnsi="Times New Roman"/>
          <w:lang w:eastAsia="zh-CN"/>
        </w:rPr>
        <w:t>to calculate the RTT</w:t>
      </w:r>
      <w:r w:rsidR="000857F5">
        <w:rPr>
          <w:rFonts w:ascii="Times New Roman" w:eastAsiaTheme="minorEastAsia" w:hAnsi="Times New Roman"/>
          <w:lang w:eastAsia="zh-CN"/>
        </w:rPr>
        <w:t xml:space="preserve"> in TN</w:t>
      </w:r>
      <w:r w:rsidR="0052296B">
        <w:rPr>
          <w:rFonts w:ascii="Times New Roman" w:eastAsiaTheme="minorEastAsia" w:hAnsi="Times New Roman"/>
          <w:lang w:eastAsia="zh-CN"/>
        </w:rPr>
        <w:t xml:space="preserve">, both UE </w:t>
      </w:r>
      <w:r w:rsidR="004C3E6D" w:rsidRPr="0052296B">
        <w:rPr>
          <w:rFonts w:ascii="Times New Roman" w:eastAsiaTheme="minorEastAsia" w:hAnsi="Times New Roman"/>
          <w:lang w:eastAsia="zh-CN"/>
        </w:rPr>
        <w:t>Rx-Tx time difference</w:t>
      </w:r>
      <w:r w:rsidR="004C3E6D">
        <w:rPr>
          <w:rFonts w:ascii="Times New Roman" w:eastAsiaTheme="minorEastAsia" w:hAnsi="Times New Roman"/>
          <w:lang w:eastAsia="zh-CN"/>
        </w:rPr>
        <w:t xml:space="preserve"> </w:t>
      </w:r>
      <w:r w:rsidR="0052296B">
        <w:rPr>
          <w:rFonts w:ascii="Times New Roman" w:eastAsiaTheme="minorEastAsia" w:hAnsi="Times New Roman"/>
          <w:lang w:eastAsia="zh-CN"/>
        </w:rPr>
        <w:t xml:space="preserve">and </w:t>
      </w:r>
      <w:proofErr w:type="spellStart"/>
      <w:r w:rsidR="0052296B">
        <w:rPr>
          <w:rFonts w:ascii="Times New Roman" w:eastAsiaTheme="minorEastAsia" w:hAnsi="Times New Roman"/>
          <w:lang w:eastAsia="zh-CN"/>
        </w:rPr>
        <w:t>gNB</w:t>
      </w:r>
      <w:proofErr w:type="spellEnd"/>
      <w:r w:rsidR="0052296B">
        <w:rPr>
          <w:rFonts w:ascii="Times New Roman" w:eastAsiaTheme="minorEastAsia" w:hAnsi="Times New Roman"/>
          <w:lang w:eastAsia="zh-CN"/>
        </w:rPr>
        <w:t xml:space="preserve"> </w:t>
      </w:r>
      <w:r w:rsidR="0052296B" w:rsidRPr="0052296B">
        <w:rPr>
          <w:rFonts w:ascii="Times New Roman" w:eastAsiaTheme="minorEastAsia" w:hAnsi="Times New Roman"/>
          <w:lang w:eastAsia="zh-CN"/>
        </w:rPr>
        <w:t>Rx-Tx time difference</w:t>
      </w:r>
      <w:r w:rsidR="0052296B">
        <w:rPr>
          <w:rFonts w:ascii="Times New Roman" w:eastAsiaTheme="minorEastAsia" w:hAnsi="Times New Roman"/>
          <w:lang w:eastAsia="zh-CN"/>
        </w:rPr>
        <w:t xml:space="preserve"> should be measured and reported to LMF.</w:t>
      </w:r>
      <w:r w:rsidR="009260A5">
        <w:rPr>
          <w:rFonts w:ascii="Times New Roman" w:eastAsiaTheme="minorEastAsia" w:hAnsi="Times New Roman"/>
          <w:lang w:eastAsia="zh-CN"/>
        </w:rPr>
        <w:t xml:space="preserve"> These 2 measurements are independent from each other as the UE </w:t>
      </w:r>
      <w:r w:rsidR="009260A5" w:rsidRPr="0052296B">
        <w:rPr>
          <w:rFonts w:ascii="Times New Roman" w:eastAsiaTheme="minorEastAsia" w:hAnsi="Times New Roman"/>
          <w:lang w:eastAsia="zh-CN"/>
        </w:rPr>
        <w:t>Rx-Tx time difference</w:t>
      </w:r>
      <w:r w:rsidR="009260A5">
        <w:rPr>
          <w:rFonts w:ascii="Times New Roman" w:eastAsiaTheme="minorEastAsia" w:hAnsi="Times New Roman"/>
          <w:lang w:eastAsia="zh-CN"/>
        </w:rPr>
        <w:t xml:space="preserve"> definition is decoupled from SRS transmission and </w:t>
      </w:r>
      <w:proofErr w:type="spellStart"/>
      <w:r w:rsidR="009260A5">
        <w:rPr>
          <w:rFonts w:ascii="Times New Roman" w:eastAsiaTheme="minorEastAsia" w:hAnsi="Times New Roman"/>
          <w:lang w:eastAsia="zh-CN"/>
        </w:rPr>
        <w:t>gNB</w:t>
      </w:r>
      <w:proofErr w:type="spellEnd"/>
      <w:r w:rsidR="009260A5">
        <w:rPr>
          <w:rFonts w:ascii="Times New Roman" w:eastAsiaTheme="minorEastAsia" w:hAnsi="Times New Roman"/>
          <w:lang w:eastAsia="zh-CN"/>
        </w:rPr>
        <w:t xml:space="preserve"> </w:t>
      </w:r>
      <w:r w:rsidR="009260A5" w:rsidRPr="0052296B">
        <w:rPr>
          <w:rFonts w:ascii="Times New Roman" w:eastAsiaTheme="minorEastAsia" w:hAnsi="Times New Roman"/>
          <w:lang w:eastAsia="zh-CN"/>
        </w:rPr>
        <w:t>Rx-Tx time difference</w:t>
      </w:r>
      <w:r w:rsidR="009260A5">
        <w:rPr>
          <w:rFonts w:ascii="Times New Roman" w:eastAsiaTheme="minorEastAsia" w:hAnsi="Times New Roman"/>
          <w:lang w:eastAsia="zh-CN"/>
        </w:rPr>
        <w:t xml:space="preserve"> definition is decoupled from PRS transmission.</w:t>
      </w:r>
      <w:r w:rsidR="000857F5">
        <w:rPr>
          <w:rFonts w:ascii="Times New Roman" w:eastAsiaTheme="minorEastAsia" w:hAnsi="Times New Roman"/>
          <w:lang w:eastAsia="zh-CN"/>
        </w:rPr>
        <w:t xml:space="preserve"> </w:t>
      </w:r>
      <w:r w:rsidR="00CB4B58">
        <w:rPr>
          <w:rFonts w:ascii="Times New Roman" w:eastAsiaTheme="minorEastAsia" w:hAnsi="Times New Roman"/>
          <w:lang w:eastAsia="zh-CN"/>
        </w:rPr>
        <w:t xml:space="preserve">The value range of </w:t>
      </w:r>
      <w:proofErr w:type="spellStart"/>
      <w:r w:rsidR="00CB4B58">
        <w:rPr>
          <w:rFonts w:ascii="Times New Roman" w:eastAsiaTheme="minorEastAsia" w:hAnsi="Times New Roman"/>
          <w:lang w:eastAsia="zh-CN"/>
        </w:rPr>
        <w:t>gNB</w:t>
      </w:r>
      <w:proofErr w:type="spellEnd"/>
      <w:r w:rsidR="00CB4B58">
        <w:rPr>
          <w:rFonts w:ascii="Times New Roman" w:eastAsiaTheme="minorEastAsia" w:hAnsi="Times New Roman"/>
          <w:lang w:eastAsia="zh-CN"/>
        </w:rPr>
        <w:t>/UE Rx-Tx time difference is [-0.5ms, 0.5ms]</w:t>
      </w:r>
      <w:r w:rsidR="00CB6199">
        <w:rPr>
          <w:rFonts w:ascii="Times New Roman" w:eastAsiaTheme="minorEastAsia" w:hAnsi="Times New Roman"/>
          <w:lang w:eastAsia="zh-CN"/>
        </w:rPr>
        <w:t xml:space="preserve"> since a time unit of </w:t>
      </w:r>
      <w:r w:rsidR="00555017">
        <w:rPr>
          <w:rFonts w:ascii="Times New Roman" w:eastAsiaTheme="minorEastAsia" w:hAnsi="Times New Roman"/>
          <w:lang w:eastAsia="zh-CN"/>
        </w:rPr>
        <w:t xml:space="preserve">one </w:t>
      </w:r>
      <w:r w:rsidR="00CB6199">
        <w:rPr>
          <w:rFonts w:ascii="Times New Roman" w:eastAsiaTheme="minorEastAsia" w:hAnsi="Times New Roman"/>
          <w:lang w:eastAsia="zh-CN"/>
        </w:rPr>
        <w:t xml:space="preserve">subframe, i.e. 1ms, is </w:t>
      </w:r>
      <w:r w:rsidR="008733D2">
        <w:rPr>
          <w:rFonts w:ascii="Times New Roman" w:eastAsiaTheme="minorEastAsia" w:hAnsi="Times New Roman"/>
          <w:lang w:eastAsia="zh-CN"/>
        </w:rPr>
        <w:t>applied</w:t>
      </w:r>
      <w:r w:rsidR="00CB6199">
        <w:rPr>
          <w:rFonts w:ascii="Times New Roman" w:eastAsiaTheme="minorEastAsia" w:hAnsi="Times New Roman"/>
          <w:lang w:eastAsia="zh-CN"/>
        </w:rPr>
        <w:t xml:space="preserve"> for determining the T</w:t>
      </w:r>
      <w:r w:rsidR="0012762A">
        <w:rPr>
          <w:rFonts w:ascii="Times New Roman" w:eastAsiaTheme="minorEastAsia" w:hAnsi="Times New Roman"/>
          <w:lang w:eastAsia="zh-CN"/>
        </w:rPr>
        <w:t>X</w:t>
      </w:r>
      <w:r w:rsidR="00CB6199">
        <w:rPr>
          <w:rFonts w:ascii="Times New Roman" w:eastAsiaTheme="minorEastAsia" w:hAnsi="Times New Roman"/>
          <w:lang w:eastAsia="zh-CN"/>
        </w:rPr>
        <w:t xml:space="preserve"> time</w:t>
      </w:r>
      <w:r w:rsidR="00DD6382">
        <w:rPr>
          <w:rFonts w:ascii="Times New Roman" w:eastAsiaTheme="minorEastAsia" w:hAnsi="Times New Roman"/>
          <w:lang w:eastAsia="zh-CN"/>
        </w:rPr>
        <w:t xml:space="preserve"> as is shown in Figure 2</w:t>
      </w:r>
      <w:r w:rsidR="00CB4B58">
        <w:rPr>
          <w:rFonts w:ascii="Times New Roman" w:eastAsiaTheme="minorEastAsia" w:hAnsi="Times New Roman"/>
          <w:lang w:eastAsia="zh-CN"/>
        </w:rPr>
        <w:t xml:space="preserve">, and </w:t>
      </w:r>
      <w:r w:rsidR="00922AC1">
        <w:rPr>
          <w:rFonts w:ascii="Times New Roman" w:eastAsiaTheme="minorEastAsia" w:hAnsi="Times New Roman"/>
          <w:lang w:eastAsia="zh-CN"/>
        </w:rPr>
        <w:t xml:space="preserve">thereby </w:t>
      </w:r>
      <w:r w:rsidR="004C744B">
        <w:rPr>
          <w:rFonts w:ascii="Times New Roman" w:eastAsiaTheme="minorEastAsia" w:hAnsi="Times New Roman"/>
          <w:lang w:eastAsia="zh-CN"/>
        </w:rPr>
        <w:t>an</w:t>
      </w:r>
      <w:r w:rsidR="00CB4B58">
        <w:rPr>
          <w:rFonts w:ascii="Times New Roman" w:eastAsiaTheme="minorEastAsia" w:hAnsi="Times New Roman"/>
          <w:lang w:eastAsia="zh-CN"/>
        </w:rPr>
        <w:t xml:space="preserve"> RTT calculated </w:t>
      </w:r>
      <w:r w:rsidR="007539CD">
        <w:rPr>
          <w:rFonts w:ascii="Times New Roman" w:eastAsiaTheme="minorEastAsia" w:hAnsi="Times New Roman"/>
          <w:lang w:eastAsia="zh-CN"/>
        </w:rPr>
        <w:t xml:space="preserve">in TN </w:t>
      </w:r>
      <w:r w:rsidR="00CB4B58">
        <w:rPr>
          <w:rFonts w:ascii="Times New Roman" w:eastAsiaTheme="minorEastAsia" w:hAnsi="Times New Roman"/>
          <w:lang w:eastAsia="zh-CN"/>
        </w:rPr>
        <w:t>is no larger than 1ms.</w:t>
      </w:r>
    </w:p>
    <w:p w14:paraId="4504EB5D" w14:textId="6BDE51C0" w:rsidR="00067A3E" w:rsidRDefault="0099774E" w:rsidP="0099774E">
      <w:pPr>
        <w:pStyle w:val="a0"/>
        <w:spacing w:before="120" w:after="0"/>
        <w:jc w:val="center"/>
        <w:rPr>
          <w:rFonts w:ascii="Times New Roman" w:eastAsiaTheme="minorEastAsia" w:hAnsi="Times New Roman"/>
          <w:lang w:eastAsia="zh-CN"/>
        </w:rPr>
      </w:pPr>
      <w:r w:rsidRPr="00067A3E">
        <w:rPr>
          <w:rFonts w:ascii="Times New Roman" w:eastAsiaTheme="minorEastAsia" w:hAnsi="Times New Roman"/>
          <w:lang w:eastAsia="zh-CN"/>
        </w:rPr>
        <w:pict w14:anchorId="1C534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63.3pt;height:156.15pt">
            <v:imagedata r:id="rId13" o:title="" cropbottom="3874f"/>
          </v:shape>
        </w:pict>
      </w:r>
    </w:p>
    <w:p w14:paraId="01859F12" w14:textId="02ACDC94" w:rsidR="00E1646B" w:rsidRDefault="00E1646B" w:rsidP="000E6031">
      <w:pPr>
        <w:spacing w:beforeLines="100" w:before="240" w:after="0" w:line="257" w:lineRule="auto"/>
        <w:jc w:val="center"/>
        <w:rPr>
          <w:rFonts w:eastAsiaTheme="minorEastAsia"/>
          <w:lang w:eastAsia="zh-CN"/>
        </w:rPr>
      </w:pPr>
      <w:r>
        <w:rPr>
          <w:rFonts w:eastAsiaTheme="minorEastAsia"/>
          <w:lang w:eastAsia="zh-CN"/>
        </w:rPr>
        <w:t>Fig</w:t>
      </w:r>
      <w:r>
        <w:rPr>
          <w:rFonts w:eastAsiaTheme="minorEastAsia" w:hint="eastAsia"/>
          <w:lang w:eastAsia="zh-CN"/>
        </w:rPr>
        <w:t>ure</w:t>
      </w:r>
      <w:r>
        <w:rPr>
          <w:rFonts w:eastAsiaTheme="minorEastAsia"/>
          <w:lang w:eastAsia="zh-CN"/>
        </w:rPr>
        <w:t xml:space="preserve"> 2. </w:t>
      </w:r>
      <w:r w:rsidR="00F61486">
        <w:rPr>
          <w:rFonts w:eastAsiaTheme="minorEastAsia"/>
          <w:lang w:eastAsia="zh-CN"/>
        </w:rPr>
        <w:t>UE Rx-Tx time difference calculation</w:t>
      </w:r>
      <w:r>
        <w:rPr>
          <w:rFonts w:eastAsiaTheme="minorEastAsia"/>
          <w:lang w:eastAsia="zh-CN"/>
        </w:rPr>
        <w:t xml:space="preserve"> in TN</w:t>
      </w:r>
    </w:p>
    <w:p w14:paraId="634CB133" w14:textId="4EA92641" w:rsidR="00D7210E" w:rsidRDefault="00CB4B58" w:rsidP="00D7210E">
      <w:pPr>
        <w:pStyle w:val="a0"/>
        <w:spacing w:before="120"/>
        <w:rPr>
          <w:rFonts w:ascii="Times New Roman" w:eastAsiaTheme="minorEastAsia" w:hAnsi="Times New Roman"/>
          <w:lang w:eastAsia="zh-CN"/>
        </w:rPr>
      </w:pPr>
      <w:r>
        <w:rPr>
          <w:rFonts w:ascii="Times New Roman" w:eastAsiaTheme="minorEastAsia" w:hAnsi="Times New Roman"/>
          <w:lang w:eastAsia="zh-CN"/>
        </w:rPr>
        <w:lastRenderedPageBreak/>
        <w:t xml:space="preserve">For NTN, this mechanism can be reused in principle. </w:t>
      </w:r>
      <w:r w:rsidR="00D7210E">
        <w:rPr>
          <w:rFonts w:ascii="Times New Roman" w:eastAsiaTheme="minorEastAsia" w:hAnsi="Times New Roman"/>
          <w:lang w:eastAsia="zh-CN"/>
        </w:rPr>
        <w:t xml:space="preserve">However, </w:t>
      </w:r>
      <w:r w:rsidR="00E16C5D">
        <w:rPr>
          <w:rFonts w:ascii="Times New Roman" w:eastAsiaTheme="minorEastAsia" w:hAnsi="Times New Roman" w:hint="eastAsia"/>
          <w:lang w:eastAsia="zh-CN"/>
        </w:rPr>
        <w:t>RTT</w:t>
      </w:r>
      <w:r w:rsidR="00E16C5D">
        <w:rPr>
          <w:rFonts w:ascii="Times New Roman" w:eastAsiaTheme="minorEastAsia" w:hAnsi="Times New Roman"/>
          <w:lang w:eastAsia="zh-CN"/>
        </w:rPr>
        <w:t xml:space="preserve"> </w:t>
      </w:r>
      <w:r w:rsidR="00E16C5D">
        <w:rPr>
          <w:rFonts w:ascii="Times New Roman" w:eastAsiaTheme="minorEastAsia" w:hAnsi="Times New Roman" w:hint="eastAsia"/>
          <w:lang w:eastAsia="zh-CN"/>
        </w:rPr>
        <w:t>of</w:t>
      </w:r>
      <w:r w:rsidR="00E16C5D">
        <w:rPr>
          <w:rFonts w:ascii="Times New Roman" w:eastAsiaTheme="minorEastAsia" w:hAnsi="Times New Roman"/>
          <w:lang w:eastAsia="zh-CN"/>
        </w:rPr>
        <w:t xml:space="preserve"> NTN is much lar</w:t>
      </w:r>
      <w:r w:rsidR="003F0944">
        <w:rPr>
          <w:rFonts w:ascii="Times New Roman" w:eastAsiaTheme="minorEastAsia" w:hAnsi="Times New Roman"/>
          <w:lang w:eastAsia="zh-CN"/>
        </w:rPr>
        <w:t xml:space="preserve">ger than TN. For example, as provided in table </w:t>
      </w:r>
      <w:r w:rsidR="00CB6199">
        <w:rPr>
          <w:rFonts w:ascii="Times New Roman" w:eastAsiaTheme="minorEastAsia" w:hAnsi="Times New Roman"/>
          <w:lang w:eastAsia="zh-CN"/>
        </w:rPr>
        <w:t>below copied from 3GPP TS 38.821, RTT of GEO transparent payload can be up to 541.46ms.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080"/>
        <w:gridCol w:w="1326"/>
        <w:gridCol w:w="834"/>
        <w:gridCol w:w="835"/>
        <w:gridCol w:w="954"/>
        <w:gridCol w:w="911"/>
      </w:tblGrid>
      <w:tr w:rsidR="003F0944" w:rsidRPr="00BB702F" w14:paraId="73050792" w14:textId="77777777" w:rsidTr="00A15C21">
        <w:trPr>
          <w:cantSplit/>
          <w:trHeight w:val="64"/>
          <w:tblHeader/>
          <w:jc w:val="center"/>
        </w:trPr>
        <w:tc>
          <w:tcPr>
            <w:tcW w:w="2335" w:type="dxa"/>
            <w:shd w:val="clear" w:color="auto" w:fill="auto"/>
          </w:tcPr>
          <w:p w14:paraId="56B10D3F"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NTN scenarios</w:t>
            </w:r>
          </w:p>
        </w:tc>
        <w:tc>
          <w:tcPr>
            <w:tcW w:w="1080" w:type="dxa"/>
          </w:tcPr>
          <w:p w14:paraId="615604C6"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A</w:t>
            </w:r>
          </w:p>
        </w:tc>
        <w:tc>
          <w:tcPr>
            <w:tcW w:w="1326" w:type="dxa"/>
          </w:tcPr>
          <w:p w14:paraId="3C02066F"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B</w:t>
            </w:r>
          </w:p>
        </w:tc>
        <w:tc>
          <w:tcPr>
            <w:tcW w:w="834" w:type="dxa"/>
            <w:shd w:val="clear" w:color="auto" w:fill="auto"/>
          </w:tcPr>
          <w:p w14:paraId="34BD9662"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C1</w:t>
            </w:r>
          </w:p>
        </w:tc>
        <w:tc>
          <w:tcPr>
            <w:tcW w:w="835" w:type="dxa"/>
          </w:tcPr>
          <w:p w14:paraId="683F0112"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C2</w:t>
            </w:r>
          </w:p>
        </w:tc>
        <w:tc>
          <w:tcPr>
            <w:tcW w:w="954" w:type="dxa"/>
            <w:shd w:val="clear" w:color="auto" w:fill="auto"/>
          </w:tcPr>
          <w:p w14:paraId="5418F6B7"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D1</w:t>
            </w:r>
          </w:p>
        </w:tc>
        <w:tc>
          <w:tcPr>
            <w:tcW w:w="911" w:type="dxa"/>
          </w:tcPr>
          <w:p w14:paraId="5CBDA8E4"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D2</w:t>
            </w:r>
          </w:p>
        </w:tc>
      </w:tr>
      <w:tr w:rsidR="003F0944" w:rsidRPr="00BB702F" w14:paraId="3631D92E" w14:textId="77777777" w:rsidTr="00A15C21">
        <w:trPr>
          <w:cantSplit/>
          <w:trHeight w:val="291"/>
          <w:tblHeader/>
          <w:jc w:val="center"/>
        </w:trPr>
        <w:tc>
          <w:tcPr>
            <w:tcW w:w="2335" w:type="dxa"/>
            <w:shd w:val="clear" w:color="auto" w:fill="auto"/>
          </w:tcPr>
          <w:p w14:paraId="23005697" w14:textId="77777777" w:rsidR="003F0944" w:rsidRPr="00BB702F" w:rsidRDefault="003F0944" w:rsidP="00036797">
            <w:pPr>
              <w:pStyle w:val="TAC"/>
              <w:spacing w:before="120"/>
              <w:rPr>
                <w:rFonts w:ascii="Times New Roman" w:hAnsi="Times New Roman"/>
                <w:sz w:val="16"/>
              </w:rPr>
            </w:pPr>
          </w:p>
        </w:tc>
        <w:tc>
          <w:tcPr>
            <w:tcW w:w="1080" w:type="dxa"/>
          </w:tcPr>
          <w:p w14:paraId="5F069DB8" w14:textId="77777777" w:rsidR="003F0944" w:rsidRPr="00BB702F" w:rsidRDefault="003F0944" w:rsidP="00036797">
            <w:pPr>
              <w:pStyle w:val="TAC"/>
              <w:spacing w:before="120"/>
              <w:rPr>
                <w:rFonts w:ascii="Times New Roman" w:hAnsi="Times New Roman"/>
                <w:i/>
                <w:sz w:val="16"/>
                <w:szCs w:val="18"/>
              </w:rPr>
            </w:pPr>
            <w:r w:rsidRPr="00BB702F">
              <w:rPr>
                <w:rFonts w:ascii="Times New Roman" w:hAnsi="Times New Roman"/>
                <w:i/>
                <w:sz w:val="16"/>
                <w:szCs w:val="18"/>
              </w:rPr>
              <w:t>GEO transparent payload</w:t>
            </w:r>
          </w:p>
        </w:tc>
        <w:tc>
          <w:tcPr>
            <w:tcW w:w="1326" w:type="dxa"/>
          </w:tcPr>
          <w:p w14:paraId="1BDD84E5" w14:textId="77777777" w:rsidR="003F0944" w:rsidRPr="00BB702F" w:rsidRDefault="003F0944" w:rsidP="00036797">
            <w:pPr>
              <w:pStyle w:val="TAC"/>
              <w:spacing w:before="120"/>
              <w:rPr>
                <w:rFonts w:ascii="Times New Roman" w:hAnsi="Times New Roman"/>
                <w:i/>
                <w:sz w:val="16"/>
                <w:szCs w:val="18"/>
              </w:rPr>
            </w:pPr>
            <w:r w:rsidRPr="00BB702F">
              <w:rPr>
                <w:rFonts w:ascii="Times New Roman" w:hAnsi="Times New Roman"/>
                <w:i/>
                <w:sz w:val="16"/>
                <w:szCs w:val="18"/>
              </w:rPr>
              <w:t>GEO regenerative payload</w:t>
            </w:r>
          </w:p>
        </w:tc>
        <w:tc>
          <w:tcPr>
            <w:tcW w:w="1669" w:type="dxa"/>
            <w:gridSpan w:val="2"/>
            <w:shd w:val="clear" w:color="auto" w:fill="auto"/>
          </w:tcPr>
          <w:p w14:paraId="1C4011FF" w14:textId="77777777" w:rsidR="003F0944" w:rsidRPr="00BB702F" w:rsidRDefault="003F0944" w:rsidP="00036797">
            <w:pPr>
              <w:pStyle w:val="TAC"/>
              <w:spacing w:before="120"/>
              <w:rPr>
                <w:rFonts w:ascii="Times New Roman" w:hAnsi="Times New Roman"/>
                <w:i/>
                <w:sz w:val="16"/>
                <w:szCs w:val="18"/>
              </w:rPr>
            </w:pPr>
            <w:r w:rsidRPr="00BB702F">
              <w:rPr>
                <w:rFonts w:ascii="Times New Roman" w:hAnsi="Times New Roman"/>
                <w:i/>
                <w:sz w:val="16"/>
                <w:szCs w:val="18"/>
              </w:rPr>
              <w:t>LEO transparent payload</w:t>
            </w:r>
          </w:p>
        </w:tc>
        <w:tc>
          <w:tcPr>
            <w:tcW w:w="1865" w:type="dxa"/>
            <w:gridSpan w:val="2"/>
            <w:shd w:val="clear" w:color="auto" w:fill="auto"/>
          </w:tcPr>
          <w:p w14:paraId="60FF1E14" w14:textId="77777777" w:rsidR="003F0944" w:rsidRPr="00BB702F" w:rsidRDefault="003F0944" w:rsidP="00036797">
            <w:pPr>
              <w:pStyle w:val="TAC"/>
              <w:spacing w:before="120"/>
              <w:rPr>
                <w:rFonts w:ascii="Times New Roman" w:hAnsi="Times New Roman"/>
                <w:i/>
                <w:sz w:val="16"/>
                <w:szCs w:val="18"/>
              </w:rPr>
            </w:pPr>
            <w:r w:rsidRPr="00BB702F">
              <w:rPr>
                <w:rFonts w:ascii="Times New Roman" w:hAnsi="Times New Roman"/>
                <w:i/>
                <w:sz w:val="16"/>
                <w:szCs w:val="18"/>
              </w:rPr>
              <w:t>LEO regenerative payload</w:t>
            </w:r>
          </w:p>
        </w:tc>
      </w:tr>
      <w:tr w:rsidR="003F0944" w:rsidRPr="00BB702F" w14:paraId="5E59F526" w14:textId="77777777" w:rsidTr="00A15C21">
        <w:trPr>
          <w:cantSplit/>
          <w:trHeight w:val="64"/>
          <w:jc w:val="center"/>
        </w:trPr>
        <w:tc>
          <w:tcPr>
            <w:tcW w:w="2335" w:type="dxa"/>
            <w:shd w:val="clear" w:color="auto" w:fill="auto"/>
            <w:vAlign w:val="center"/>
          </w:tcPr>
          <w:p w14:paraId="3165937A"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Satellite altitude</w:t>
            </w:r>
          </w:p>
        </w:tc>
        <w:tc>
          <w:tcPr>
            <w:tcW w:w="2406" w:type="dxa"/>
            <w:gridSpan w:val="2"/>
            <w:vAlign w:val="center"/>
          </w:tcPr>
          <w:p w14:paraId="20D77A07" w14:textId="77777777" w:rsidR="003F0944" w:rsidRPr="00BB702F" w:rsidRDefault="003F0944" w:rsidP="00036797">
            <w:pPr>
              <w:pStyle w:val="TAC"/>
              <w:spacing w:before="120"/>
              <w:rPr>
                <w:rFonts w:ascii="Times New Roman" w:hAnsi="Times New Roman"/>
                <w:sz w:val="16"/>
              </w:rPr>
            </w:pPr>
            <w:r w:rsidRPr="00BB702F">
              <w:rPr>
                <w:rFonts w:ascii="Times New Roman" w:eastAsia="Calibri" w:hAnsi="Times New Roman"/>
                <w:sz w:val="16"/>
              </w:rPr>
              <w:t>35786 km</w:t>
            </w:r>
          </w:p>
        </w:tc>
        <w:tc>
          <w:tcPr>
            <w:tcW w:w="3534" w:type="dxa"/>
            <w:gridSpan w:val="4"/>
            <w:shd w:val="clear" w:color="auto" w:fill="auto"/>
            <w:vAlign w:val="center"/>
          </w:tcPr>
          <w:p w14:paraId="057115B2"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600 km</w:t>
            </w:r>
          </w:p>
        </w:tc>
      </w:tr>
      <w:tr w:rsidR="003F0944" w:rsidRPr="00BB702F" w14:paraId="503E1E0C" w14:textId="77777777" w:rsidTr="00A15C21">
        <w:trPr>
          <w:cantSplit/>
          <w:trHeight w:val="228"/>
          <w:jc w:val="center"/>
        </w:trPr>
        <w:tc>
          <w:tcPr>
            <w:tcW w:w="2335" w:type="dxa"/>
            <w:shd w:val="clear" w:color="auto" w:fill="auto"/>
            <w:vAlign w:val="center"/>
          </w:tcPr>
          <w:p w14:paraId="3C1EA871"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Relative speed of Satellite with respect to earth</w:t>
            </w:r>
          </w:p>
        </w:tc>
        <w:tc>
          <w:tcPr>
            <w:tcW w:w="2406" w:type="dxa"/>
            <w:gridSpan w:val="2"/>
            <w:vAlign w:val="center"/>
          </w:tcPr>
          <w:p w14:paraId="7F30D7A1" w14:textId="77777777" w:rsidR="003F0944" w:rsidRPr="00BB702F" w:rsidRDefault="003F0944" w:rsidP="00036797">
            <w:pPr>
              <w:pStyle w:val="TAC"/>
              <w:spacing w:before="120"/>
              <w:rPr>
                <w:rFonts w:ascii="Times New Roman" w:hAnsi="Times New Roman"/>
                <w:sz w:val="16"/>
              </w:rPr>
            </w:pPr>
            <w:r w:rsidRPr="00BB702F">
              <w:rPr>
                <w:rFonts w:ascii="Times New Roman" w:eastAsia="Calibri" w:hAnsi="Times New Roman"/>
                <w:sz w:val="16"/>
              </w:rPr>
              <w:t>negligible</w:t>
            </w:r>
          </w:p>
        </w:tc>
        <w:tc>
          <w:tcPr>
            <w:tcW w:w="3534" w:type="dxa"/>
            <w:gridSpan w:val="4"/>
            <w:shd w:val="clear" w:color="auto" w:fill="auto"/>
            <w:vAlign w:val="center"/>
          </w:tcPr>
          <w:p w14:paraId="0FCD40DD"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7.56 km per second</w:t>
            </w:r>
          </w:p>
        </w:tc>
      </w:tr>
      <w:tr w:rsidR="003F0944" w:rsidRPr="00BB702F" w14:paraId="49E04DBD" w14:textId="77777777" w:rsidTr="00A15C21">
        <w:trPr>
          <w:cantSplit/>
          <w:trHeight w:val="64"/>
          <w:jc w:val="center"/>
        </w:trPr>
        <w:tc>
          <w:tcPr>
            <w:tcW w:w="2335" w:type="dxa"/>
            <w:shd w:val="clear" w:color="auto" w:fill="auto"/>
            <w:vAlign w:val="center"/>
          </w:tcPr>
          <w:p w14:paraId="7A13A24D"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Min elevation for both feeder and service links</w:t>
            </w:r>
          </w:p>
        </w:tc>
        <w:tc>
          <w:tcPr>
            <w:tcW w:w="5940" w:type="dxa"/>
            <w:gridSpan w:val="6"/>
            <w:vAlign w:val="center"/>
          </w:tcPr>
          <w:p w14:paraId="5E464C0C"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10° for service link and 10° for feeder link</w:t>
            </w:r>
          </w:p>
        </w:tc>
      </w:tr>
      <w:tr w:rsidR="003F0944" w:rsidRPr="00BB702F" w14:paraId="4FAE6E29" w14:textId="77777777" w:rsidTr="00A15C21">
        <w:trPr>
          <w:cantSplit/>
          <w:trHeight w:val="66"/>
          <w:jc w:val="center"/>
        </w:trPr>
        <w:tc>
          <w:tcPr>
            <w:tcW w:w="2335" w:type="dxa"/>
            <w:shd w:val="clear" w:color="auto" w:fill="auto"/>
            <w:vAlign w:val="center"/>
          </w:tcPr>
          <w:p w14:paraId="3D131C49"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 xml:space="preserve">Typical Min / Max NTN beam foot print diameter (note 1) </w:t>
            </w:r>
          </w:p>
        </w:tc>
        <w:tc>
          <w:tcPr>
            <w:tcW w:w="2406" w:type="dxa"/>
            <w:gridSpan w:val="2"/>
            <w:vAlign w:val="center"/>
          </w:tcPr>
          <w:p w14:paraId="2130E115"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100 km / 3500</w:t>
            </w:r>
            <w:r w:rsidRPr="00BB702F">
              <w:rPr>
                <w:rFonts w:ascii="Times New Roman" w:eastAsia="Calibri" w:hAnsi="Times New Roman"/>
                <w:sz w:val="16"/>
              </w:rPr>
              <w:t xml:space="preserve"> km</w:t>
            </w:r>
          </w:p>
        </w:tc>
        <w:tc>
          <w:tcPr>
            <w:tcW w:w="3534" w:type="dxa"/>
            <w:gridSpan w:val="4"/>
            <w:shd w:val="clear" w:color="auto" w:fill="auto"/>
            <w:vAlign w:val="center"/>
          </w:tcPr>
          <w:p w14:paraId="6B379DD2"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50 km / 1000 km</w:t>
            </w:r>
          </w:p>
        </w:tc>
      </w:tr>
      <w:tr w:rsidR="003F0944" w:rsidRPr="00BB702F" w14:paraId="290C686D" w14:textId="77777777" w:rsidTr="00A15C21">
        <w:trPr>
          <w:cantSplit/>
          <w:trHeight w:val="597"/>
          <w:jc w:val="center"/>
        </w:trPr>
        <w:tc>
          <w:tcPr>
            <w:tcW w:w="2335" w:type="dxa"/>
            <w:shd w:val="clear" w:color="auto" w:fill="auto"/>
            <w:vAlign w:val="center"/>
          </w:tcPr>
          <w:p w14:paraId="71C4F1E2"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 xml:space="preserve">Maximum propagation delay contribution to the Round Trip Delay on the radio interface between the </w:t>
            </w:r>
            <w:proofErr w:type="spellStart"/>
            <w:r w:rsidRPr="00BB702F">
              <w:rPr>
                <w:rFonts w:ascii="Times New Roman" w:hAnsi="Times New Roman"/>
                <w:sz w:val="16"/>
              </w:rPr>
              <w:t>gNB</w:t>
            </w:r>
            <w:proofErr w:type="spellEnd"/>
            <w:r w:rsidRPr="00BB702F">
              <w:rPr>
                <w:rFonts w:ascii="Times New Roman" w:hAnsi="Times New Roman"/>
                <w:sz w:val="16"/>
              </w:rPr>
              <w:t xml:space="preserve"> and the UE</w:t>
            </w:r>
          </w:p>
        </w:tc>
        <w:tc>
          <w:tcPr>
            <w:tcW w:w="1080" w:type="dxa"/>
            <w:vAlign w:val="center"/>
          </w:tcPr>
          <w:p w14:paraId="2B8066E2" w14:textId="77777777" w:rsidR="003F0944" w:rsidRPr="00BB702F" w:rsidRDefault="003F0944" w:rsidP="00036797">
            <w:pPr>
              <w:pStyle w:val="TAC"/>
              <w:spacing w:before="120"/>
              <w:rPr>
                <w:rFonts w:ascii="Times New Roman" w:hAnsi="Times New Roman"/>
                <w:sz w:val="16"/>
              </w:rPr>
            </w:pPr>
            <w:r w:rsidRPr="00BB702F">
              <w:rPr>
                <w:rFonts w:ascii="Times New Roman" w:eastAsia="Calibri" w:hAnsi="Times New Roman"/>
                <w:sz w:val="16"/>
              </w:rPr>
              <w:t xml:space="preserve">541.46 </w:t>
            </w:r>
            <w:proofErr w:type="spellStart"/>
            <w:r w:rsidRPr="00BB702F">
              <w:rPr>
                <w:rFonts w:ascii="Times New Roman" w:eastAsia="Calibri" w:hAnsi="Times New Roman"/>
                <w:sz w:val="16"/>
              </w:rPr>
              <w:t>ms</w:t>
            </w:r>
            <w:proofErr w:type="spellEnd"/>
            <w:r w:rsidRPr="00BB702F">
              <w:rPr>
                <w:rFonts w:ascii="Times New Roman" w:eastAsia="Calibri" w:hAnsi="Times New Roman"/>
                <w:sz w:val="16"/>
              </w:rPr>
              <w:t xml:space="preserve"> (</w:t>
            </w:r>
            <w:r w:rsidRPr="00BB702F">
              <w:rPr>
                <w:rFonts w:ascii="Times New Roman" w:hAnsi="Times New Roman"/>
                <w:sz w:val="16"/>
              </w:rPr>
              <w:t>Worst case)</w:t>
            </w:r>
          </w:p>
        </w:tc>
        <w:tc>
          <w:tcPr>
            <w:tcW w:w="1326" w:type="dxa"/>
            <w:vAlign w:val="center"/>
          </w:tcPr>
          <w:p w14:paraId="77F7C8A3"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 xml:space="preserve">270.73 </w:t>
            </w:r>
            <w:proofErr w:type="spellStart"/>
            <w:r w:rsidRPr="00BB702F">
              <w:rPr>
                <w:rFonts w:ascii="Times New Roman" w:hAnsi="Times New Roman"/>
                <w:sz w:val="16"/>
              </w:rPr>
              <w:t>ms</w:t>
            </w:r>
            <w:proofErr w:type="spellEnd"/>
          </w:p>
        </w:tc>
        <w:tc>
          <w:tcPr>
            <w:tcW w:w="1669" w:type="dxa"/>
            <w:gridSpan w:val="2"/>
            <w:shd w:val="clear" w:color="auto" w:fill="auto"/>
            <w:vAlign w:val="center"/>
          </w:tcPr>
          <w:p w14:paraId="77D8FB90"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 xml:space="preserve">25.77 </w:t>
            </w:r>
            <w:proofErr w:type="spellStart"/>
            <w:r w:rsidRPr="00BB702F">
              <w:rPr>
                <w:rFonts w:ascii="Times New Roman" w:hAnsi="Times New Roman"/>
                <w:sz w:val="16"/>
              </w:rPr>
              <w:t>ms</w:t>
            </w:r>
            <w:proofErr w:type="spellEnd"/>
          </w:p>
        </w:tc>
        <w:tc>
          <w:tcPr>
            <w:tcW w:w="1865" w:type="dxa"/>
            <w:gridSpan w:val="2"/>
            <w:shd w:val="clear" w:color="auto" w:fill="auto"/>
            <w:vAlign w:val="center"/>
          </w:tcPr>
          <w:p w14:paraId="5A37C84F"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 xml:space="preserve">12.89 </w:t>
            </w:r>
            <w:proofErr w:type="spellStart"/>
            <w:r w:rsidRPr="00BB702F">
              <w:rPr>
                <w:rFonts w:ascii="Times New Roman" w:hAnsi="Times New Roman"/>
                <w:sz w:val="16"/>
              </w:rPr>
              <w:t>ms</w:t>
            </w:r>
            <w:proofErr w:type="spellEnd"/>
          </w:p>
        </w:tc>
      </w:tr>
      <w:tr w:rsidR="003F0944" w:rsidRPr="00BB702F" w14:paraId="1ADBCE57" w14:textId="77777777" w:rsidTr="00A15C21">
        <w:trPr>
          <w:cantSplit/>
          <w:trHeight w:val="64"/>
          <w:jc w:val="center"/>
        </w:trPr>
        <w:tc>
          <w:tcPr>
            <w:tcW w:w="2335" w:type="dxa"/>
            <w:shd w:val="clear" w:color="auto" w:fill="auto"/>
            <w:vAlign w:val="center"/>
          </w:tcPr>
          <w:p w14:paraId="5C0EDC63"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 xml:space="preserve">Minimum propagation delay contribution to the Round Trip Delay on the radio interface between the </w:t>
            </w:r>
            <w:proofErr w:type="spellStart"/>
            <w:r w:rsidRPr="00BB702F">
              <w:rPr>
                <w:rFonts w:ascii="Times New Roman" w:hAnsi="Times New Roman"/>
                <w:sz w:val="16"/>
              </w:rPr>
              <w:t>gNB</w:t>
            </w:r>
            <w:proofErr w:type="spellEnd"/>
            <w:r w:rsidRPr="00BB702F">
              <w:rPr>
                <w:rFonts w:ascii="Times New Roman" w:hAnsi="Times New Roman"/>
                <w:sz w:val="16"/>
              </w:rPr>
              <w:t xml:space="preserve"> and the UE</w:t>
            </w:r>
          </w:p>
        </w:tc>
        <w:tc>
          <w:tcPr>
            <w:tcW w:w="1080" w:type="dxa"/>
            <w:vAlign w:val="center"/>
          </w:tcPr>
          <w:p w14:paraId="4129A40C" w14:textId="77777777" w:rsidR="003F0944" w:rsidRPr="00BB702F" w:rsidRDefault="003F0944" w:rsidP="00036797">
            <w:pPr>
              <w:pStyle w:val="TAC"/>
              <w:spacing w:before="120"/>
              <w:rPr>
                <w:rFonts w:ascii="Times New Roman" w:hAnsi="Times New Roman"/>
                <w:sz w:val="16"/>
              </w:rPr>
            </w:pPr>
            <w:r w:rsidRPr="00BB702F">
              <w:rPr>
                <w:rFonts w:ascii="Times New Roman" w:eastAsia="Calibri" w:hAnsi="Times New Roman"/>
                <w:sz w:val="16"/>
              </w:rPr>
              <w:t xml:space="preserve">477.48 </w:t>
            </w:r>
            <w:proofErr w:type="spellStart"/>
            <w:r w:rsidRPr="00BB702F">
              <w:rPr>
                <w:rFonts w:ascii="Times New Roman" w:eastAsia="Calibri" w:hAnsi="Times New Roman"/>
                <w:sz w:val="16"/>
              </w:rPr>
              <w:t>ms</w:t>
            </w:r>
            <w:proofErr w:type="spellEnd"/>
          </w:p>
        </w:tc>
        <w:tc>
          <w:tcPr>
            <w:tcW w:w="1326" w:type="dxa"/>
            <w:vAlign w:val="center"/>
          </w:tcPr>
          <w:p w14:paraId="75873147"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 xml:space="preserve">238.74 </w:t>
            </w:r>
            <w:proofErr w:type="spellStart"/>
            <w:r w:rsidRPr="00BB702F">
              <w:rPr>
                <w:rFonts w:ascii="Times New Roman" w:hAnsi="Times New Roman"/>
                <w:sz w:val="16"/>
              </w:rPr>
              <w:t>ms</w:t>
            </w:r>
            <w:proofErr w:type="spellEnd"/>
          </w:p>
        </w:tc>
        <w:tc>
          <w:tcPr>
            <w:tcW w:w="1669" w:type="dxa"/>
            <w:gridSpan w:val="2"/>
            <w:shd w:val="clear" w:color="auto" w:fill="auto"/>
            <w:vAlign w:val="center"/>
          </w:tcPr>
          <w:p w14:paraId="5E7A7796"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 xml:space="preserve">8 </w:t>
            </w:r>
            <w:proofErr w:type="spellStart"/>
            <w:r w:rsidRPr="00BB702F">
              <w:rPr>
                <w:rFonts w:ascii="Times New Roman" w:hAnsi="Times New Roman"/>
                <w:sz w:val="16"/>
              </w:rPr>
              <w:t>ms</w:t>
            </w:r>
            <w:proofErr w:type="spellEnd"/>
          </w:p>
        </w:tc>
        <w:tc>
          <w:tcPr>
            <w:tcW w:w="1865" w:type="dxa"/>
            <w:gridSpan w:val="2"/>
            <w:shd w:val="clear" w:color="auto" w:fill="auto"/>
            <w:vAlign w:val="center"/>
          </w:tcPr>
          <w:p w14:paraId="1B4AAD01" w14:textId="77777777" w:rsidR="003F0944" w:rsidRPr="00BB702F" w:rsidRDefault="003F0944" w:rsidP="00036797">
            <w:pPr>
              <w:pStyle w:val="TAC"/>
              <w:spacing w:before="120"/>
              <w:rPr>
                <w:rFonts w:ascii="Times New Roman" w:hAnsi="Times New Roman"/>
                <w:sz w:val="16"/>
              </w:rPr>
            </w:pPr>
            <w:r w:rsidRPr="00BB702F">
              <w:rPr>
                <w:rFonts w:ascii="Times New Roman" w:hAnsi="Times New Roman"/>
                <w:sz w:val="16"/>
              </w:rPr>
              <w:t xml:space="preserve">4 </w:t>
            </w:r>
            <w:proofErr w:type="spellStart"/>
            <w:r w:rsidRPr="00BB702F">
              <w:rPr>
                <w:rFonts w:ascii="Times New Roman" w:hAnsi="Times New Roman"/>
                <w:sz w:val="16"/>
              </w:rPr>
              <w:t>ms</w:t>
            </w:r>
            <w:proofErr w:type="spellEnd"/>
          </w:p>
        </w:tc>
      </w:tr>
    </w:tbl>
    <w:p w14:paraId="3ADC27C6" w14:textId="7A77E934" w:rsidR="003F0944" w:rsidRDefault="00B64B22" w:rsidP="00066F31">
      <w:pPr>
        <w:pStyle w:val="a0"/>
        <w:spacing w:before="120" w:after="0"/>
        <w:rPr>
          <w:rFonts w:ascii="Times New Roman" w:eastAsiaTheme="minorEastAsia" w:hAnsi="Times New Roman"/>
          <w:lang w:eastAsia="zh-CN"/>
        </w:rPr>
      </w:pPr>
      <w:r>
        <w:rPr>
          <w:rFonts w:ascii="Times New Roman" w:eastAsiaTheme="minorEastAsia" w:hAnsi="Times New Roman"/>
          <w:lang w:eastAsia="zh-CN"/>
        </w:rPr>
        <w:t>Therefore,</w:t>
      </w:r>
      <w:r w:rsidR="00CB6199">
        <w:rPr>
          <w:rFonts w:ascii="Times New Roman" w:eastAsiaTheme="minorEastAsia" w:hAnsi="Times New Roman"/>
          <w:lang w:eastAsia="zh-CN"/>
        </w:rPr>
        <w:t xml:space="preserve"> the time </w:t>
      </w:r>
      <w:r w:rsidR="00841A29">
        <w:rPr>
          <w:rFonts w:ascii="Times New Roman" w:eastAsiaTheme="minorEastAsia" w:hAnsi="Times New Roman"/>
          <w:lang w:eastAsia="zh-CN"/>
        </w:rPr>
        <w:t xml:space="preserve">unit assumed </w:t>
      </w:r>
      <w:r w:rsidR="00582C69">
        <w:rPr>
          <w:rFonts w:ascii="Times New Roman" w:eastAsiaTheme="minorEastAsia" w:hAnsi="Times New Roman"/>
          <w:lang w:eastAsia="zh-CN"/>
        </w:rPr>
        <w:t xml:space="preserve">for TX time determination </w:t>
      </w:r>
      <w:r w:rsidR="00841A29">
        <w:rPr>
          <w:rFonts w:ascii="Times New Roman" w:eastAsiaTheme="minorEastAsia" w:hAnsi="Times New Roman"/>
          <w:lang w:eastAsia="zh-CN"/>
        </w:rPr>
        <w:t xml:space="preserve">should be </w:t>
      </w:r>
      <w:r w:rsidR="00C66ECD">
        <w:rPr>
          <w:rFonts w:ascii="Times New Roman" w:eastAsiaTheme="minorEastAsia" w:hAnsi="Times New Roman"/>
          <w:lang w:eastAsia="zh-CN"/>
        </w:rPr>
        <w:t xml:space="preserve">based </w:t>
      </w:r>
      <w:r w:rsidR="00841A29">
        <w:rPr>
          <w:rFonts w:ascii="Times New Roman" w:eastAsiaTheme="minorEastAsia" w:hAnsi="Times New Roman"/>
          <w:lang w:eastAsia="zh-CN"/>
        </w:rPr>
        <w:t>on the maximum RTT depending on the constellation and payload mode</w:t>
      </w:r>
      <w:r w:rsidR="0012155D">
        <w:rPr>
          <w:rFonts w:ascii="Times New Roman" w:eastAsiaTheme="minorEastAsia" w:hAnsi="Times New Roman"/>
          <w:lang w:eastAsia="zh-CN"/>
        </w:rPr>
        <w:t xml:space="preserve"> in NTN</w:t>
      </w:r>
      <w:r w:rsidR="00841A29">
        <w:rPr>
          <w:rFonts w:ascii="Times New Roman" w:eastAsiaTheme="minorEastAsia" w:hAnsi="Times New Roman"/>
          <w:lang w:eastAsia="zh-CN"/>
        </w:rPr>
        <w:t>.</w:t>
      </w:r>
    </w:p>
    <w:p w14:paraId="33B18659" w14:textId="4C8662B5" w:rsidR="00054E62" w:rsidRDefault="00054E62" w:rsidP="00054E62">
      <w:pPr>
        <w:spacing w:beforeLines="100" w:before="240" w:after="0"/>
        <w:rPr>
          <w:rFonts w:eastAsiaTheme="minorEastAsia"/>
          <w:b/>
          <w:i/>
          <w:lang w:eastAsia="zh-CN"/>
        </w:rPr>
      </w:pPr>
      <w:r w:rsidRPr="00C702FF">
        <w:rPr>
          <w:rFonts w:eastAsiaTheme="minorEastAsia"/>
          <w:b/>
          <w:i/>
          <w:lang w:eastAsia="zh-CN"/>
        </w:rPr>
        <w:t xml:space="preserve">Proposal </w:t>
      </w:r>
      <w:r w:rsidR="00B544A4">
        <w:rPr>
          <w:rFonts w:eastAsiaTheme="minorEastAsia"/>
          <w:b/>
          <w:i/>
          <w:lang w:eastAsia="zh-CN"/>
        </w:rPr>
        <w:t>2</w:t>
      </w:r>
      <w:r w:rsidRPr="00C702FF">
        <w:rPr>
          <w:rFonts w:eastAsiaTheme="minorEastAsia"/>
          <w:b/>
          <w:i/>
          <w:lang w:eastAsia="zh-CN"/>
        </w:rPr>
        <w:t>:</w:t>
      </w:r>
    </w:p>
    <w:p w14:paraId="57DAC9D6" w14:textId="2B459500" w:rsidR="00A0793D" w:rsidRDefault="00C66ECD" w:rsidP="000D3D3E">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For supporting Multi-RTT method in NTN, r</w:t>
      </w:r>
      <w:r w:rsidR="00054E62">
        <w:rPr>
          <w:rFonts w:ascii="Times New Roman" w:eastAsiaTheme="minorEastAsia" w:hAnsi="Times New Roman" w:cs="Times New Roman"/>
          <w:b/>
          <w:i/>
        </w:rPr>
        <w:t xml:space="preserve">euse </w:t>
      </w:r>
      <w:r>
        <w:rPr>
          <w:rFonts w:ascii="Times New Roman" w:eastAsiaTheme="minorEastAsia" w:hAnsi="Times New Roman" w:cs="Times New Roman"/>
          <w:b/>
          <w:i/>
        </w:rPr>
        <w:t xml:space="preserve">TN </w:t>
      </w:r>
      <w:proofErr w:type="spellStart"/>
      <w:r w:rsidR="00054E62">
        <w:rPr>
          <w:rFonts w:ascii="Times New Roman" w:eastAsiaTheme="minorEastAsia" w:hAnsi="Times New Roman" w:cs="Times New Roman"/>
          <w:b/>
          <w:i/>
        </w:rPr>
        <w:t>gNB</w:t>
      </w:r>
      <w:proofErr w:type="spellEnd"/>
      <w:r w:rsidR="00054E62">
        <w:rPr>
          <w:rFonts w:ascii="Times New Roman" w:eastAsiaTheme="minorEastAsia" w:hAnsi="Times New Roman" w:cs="Times New Roman"/>
          <w:b/>
          <w:i/>
        </w:rPr>
        <w:t>/UE Rx-Tx time difference calculation methods in principle</w:t>
      </w:r>
      <w:r>
        <w:rPr>
          <w:rFonts w:ascii="Times New Roman" w:eastAsiaTheme="minorEastAsia" w:hAnsi="Times New Roman" w:cs="Times New Roman"/>
          <w:b/>
          <w:i/>
        </w:rPr>
        <w:t xml:space="preserve"> </w:t>
      </w:r>
      <w:r w:rsidR="0030094F">
        <w:rPr>
          <w:rFonts w:ascii="Times New Roman" w:eastAsiaTheme="minorEastAsia" w:hAnsi="Times New Roman" w:cs="Times New Roman"/>
          <w:b/>
          <w:i/>
        </w:rPr>
        <w:t xml:space="preserve">and </w:t>
      </w:r>
      <w:r>
        <w:rPr>
          <w:rFonts w:ascii="Times New Roman" w:eastAsiaTheme="minorEastAsia" w:hAnsi="Times New Roman" w:cs="Times New Roman"/>
          <w:b/>
          <w:i/>
        </w:rPr>
        <w:t>assum</w:t>
      </w:r>
      <w:r w:rsidR="0030094F">
        <w:rPr>
          <w:rFonts w:ascii="Times New Roman" w:eastAsiaTheme="minorEastAsia" w:hAnsi="Times New Roman" w:cs="Times New Roman"/>
          <w:b/>
          <w:i/>
        </w:rPr>
        <w:t>e</w:t>
      </w:r>
      <w:r>
        <w:rPr>
          <w:rFonts w:ascii="Times New Roman" w:eastAsiaTheme="minorEastAsia" w:hAnsi="Times New Roman" w:cs="Times New Roman"/>
          <w:b/>
          <w:i/>
        </w:rPr>
        <w:t xml:space="preserve"> a time unit based on the maximum RTT of NTN </w:t>
      </w:r>
      <w:r w:rsidR="00054E62" w:rsidRPr="003E1FC1">
        <w:rPr>
          <w:rFonts w:ascii="Times New Roman" w:eastAsiaTheme="minorEastAsia" w:hAnsi="Times New Roman" w:cs="Times New Roman"/>
          <w:b/>
          <w:i/>
        </w:rPr>
        <w:t>.</w:t>
      </w:r>
    </w:p>
    <w:p w14:paraId="6E9E9133" w14:textId="5AD13311" w:rsidR="0033770F" w:rsidRDefault="00F70145" w:rsidP="001F2175">
      <w:pPr>
        <w:pStyle w:val="a0"/>
        <w:spacing w:beforeLines="0" w:before="0" w:after="0"/>
        <w:rPr>
          <w:rFonts w:ascii="Times New Roman" w:eastAsiaTheme="minorEastAsia" w:hAnsi="Times New Roman"/>
          <w:lang w:eastAsia="zh-CN"/>
        </w:rPr>
      </w:pPr>
      <w:r w:rsidRPr="0033770F">
        <w:rPr>
          <w:rFonts w:ascii="Times New Roman" w:eastAsiaTheme="minorEastAsia" w:hAnsi="Times New Roman"/>
          <w:lang w:eastAsia="zh-CN"/>
        </w:rPr>
        <w:t xml:space="preserve">In TN Multi-RTT </w:t>
      </w:r>
      <w:r w:rsidR="0033770F">
        <w:rPr>
          <w:rFonts w:ascii="Times New Roman" w:eastAsiaTheme="minorEastAsia" w:hAnsi="Times New Roman"/>
          <w:lang w:eastAsia="zh-CN"/>
        </w:rPr>
        <w:t xml:space="preserve">method, UE </w:t>
      </w:r>
      <w:r w:rsidRPr="0033770F">
        <w:rPr>
          <w:rFonts w:ascii="Times New Roman" w:eastAsiaTheme="minorEastAsia" w:hAnsi="Times New Roman"/>
          <w:lang w:eastAsia="zh-CN"/>
        </w:rPr>
        <w:t>can be</w:t>
      </w:r>
      <w:r w:rsidR="0033770F">
        <w:rPr>
          <w:rFonts w:ascii="Times New Roman" w:eastAsiaTheme="minorEastAsia" w:hAnsi="Times New Roman"/>
          <w:lang w:eastAsia="zh-CN"/>
        </w:rPr>
        <w:t xml:space="preserve"> triggered </w:t>
      </w:r>
      <w:r w:rsidR="00435DDE">
        <w:rPr>
          <w:rFonts w:ascii="Times New Roman" w:eastAsiaTheme="minorEastAsia" w:hAnsi="Times New Roman"/>
          <w:lang w:eastAsia="zh-CN"/>
        </w:rPr>
        <w:t xml:space="preserve">to report the measurements </w:t>
      </w:r>
      <w:r w:rsidR="0033770F">
        <w:rPr>
          <w:rFonts w:ascii="Times New Roman" w:eastAsiaTheme="minorEastAsia" w:hAnsi="Times New Roman"/>
          <w:lang w:eastAsia="zh-CN"/>
        </w:rPr>
        <w:t xml:space="preserve">with following 3 </w:t>
      </w:r>
      <w:r w:rsidR="002E501A">
        <w:rPr>
          <w:rFonts w:ascii="Times New Roman" w:eastAsiaTheme="minorEastAsia" w:hAnsi="Times New Roman"/>
          <w:lang w:eastAsia="zh-CN"/>
        </w:rPr>
        <w:t>options</w:t>
      </w:r>
      <w:r w:rsidR="0033770F">
        <w:rPr>
          <w:rFonts w:ascii="Times New Roman" w:eastAsiaTheme="minorEastAsia" w:hAnsi="Times New Roman"/>
          <w:lang w:eastAsia="zh-CN"/>
        </w:rPr>
        <w:t xml:space="preserve"> when a</w:t>
      </w:r>
      <w:r w:rsidR="002E501A">
        <w:rPr>
          <w:rFonts w:ascii="Times New Roman" w:eastAsiaTheme="minorEastAsia" w:hAnsi="Times New Roman"/>
          <w:lang w:eastAsia="zh-CN"/>
        </w:rPr>
        <w:t xml:space="preserve"> location</w:t>
      </w:r>
      <w:r w:rsidR="0033770F">
        <w:rPr>
          <w:rFonts w:ascii="Times New Roman" w:eastAsiaTheme="minorEastAsia" w:hAnsi="Times New Roman"/>
          <w:lang w:eastAsia="zh-CN"/>
        </w:rPr>
        <w:t xml:space="preserve"> request message is received</w:t>
      </w:r>
      <w:r w:rsidR="00BA667A">
        <w:rPr>
          <w:rFonts w:ascii="Times New Roman" w:eastAsiaTheme="minorEastAsia" w:hAnsi="Times New Roman"/>
          <w:lang w:eastAsia="zh-CN"/>
        </w:rPr>
        <w:t>.</w:t>
      </w:r>
    </w:p>
    <w:p w14:paraId="019CF337" w14:textId="307F3DDD" w:rsidR="00435DDE" w:rsidRDefault="002E501A" w:rsidP="001F2175">
      <w:pPr>
        <w:pStyle w:val="a0"/>
        <w:numPr>
          <w:ilvl w:val="0"/>
          <w:numId w:val="32"/>
        </w:numPr>
        <w:spacing w:beforeLines="0" w:before="0" w:after="0"/>
        <w:rPr>
          <w:rFonts w:ascii="Times New Roman" w:eastAsiaTheme="minorEastAsia" w:hAnsi="Times New Roman"/>
          <w:lang w:eastAsia="zh-CN"/>
        </w:rPr>
      </w:pPr>
      <w:r>
        <w:rPr>
          <w:rFonts w:ascii="Times New Roman" w:eastAsiaTheme="minorEastAsia" w:hAnsi="Times New Roman"/>
          <w:lang w:eastAsia="zh-CN"/>
        </w:rPr>
        <w:t>option</w:t>
      </w:r>
      <w:r w:rsidR="00BA667A">
        <w:rPr>
          <w:rFonts w:ascii="Times New Roman" w:eastAsiaTheme="minorEastAsia" w:hAnsi="Times New Roman"/>
          <w:lang w:eastAsia="zh-CN"/>
        </w:rPr>
        <w:t xml:space="preserve"> 1: </w:t>
      </w:r>
      <w:r w:rsidR="0033770F">
        <w:rPr>
          <w:rFonts w:ascii="Times New Roman" w:eastAsiaTheme="minorEastAsia" w:hAnsi="Times New Roman"/>
          <w:lang w:eastAsia="zh-CN"/>
        </w:rPr>
        <w:t>conditionally triggered</w:t>
      </w:r>
      <w:r w:rsidR="00435DDE">
        <w:rPr>
          <w:rFonts w:ascii="Times New Roman" w:eastAsiaTheme="minorEastAsia" w:hAnsi="Times New Roman"/>
          <w:lang w:eastAsia="zh-CN"/>
        </w:rPr>
        <w:t xml:space="preserve"> (cell change)</w:t>
      </w:r>
      <w:r w:rsidR="001F2175">
        <w:rPr>
          <w:rFonts w:ascii="Times New Roman" w:eastAsiaTheme="minorEastAsia" w:hAnsi="Times New Roman"/>
          <w:lang w:eastAsia="zh-CN"/>
        </w:rPr>
        <w:t>,</w:t>
      </w:r>
    </w:p>
    <w:p w14:paraId="7A240AD5" w14:textId="6FD26B17" w:rsidR="00435DDE" w:rsidRDefault="002E501A" w:rsidP="001F2175">
      <w:pPr>
        <w:pStyle w:val="a0"/>
        <w:numPr>
          <w:ilvl w:val="0"/>
          <w:numId w:val="32"/>
        </w:numPr>
        <w:spacing w:beforeLines="0" w:before="0" w:after="0"/>
        <w:rPr>
          <w:rFonts w:ascii="Times New Roman" w:eastAsiaTheme="minorEastAsia" w:hAnsi="Times New Roman"/>
          <w:lang w:eastAsia="zh-CN"/>
        </w:rPr>
      </w:pPr>
      <w:r>
        <w:rPr>
          <w:rFonts w:ascii="Times New Roman" w:eastAsiaTheme="minorEastAsia" w:hAnsi="Times New Roman"/>
          <w:lang w:eastAsia="zh-CN"/>
        </w:rPr>
        <w:t>option</w:t>
      </w:r>
      <w:r w:rsidR="00BA667A">
        <w:rPr>
          <w:rFonts w:ascii="Times New Roman" w:eastAsiaTheme="minorEastAsia" w:hAnsi="Times New Roman"/>
          <w:lang w:eastAsia="zh-CN"/>
        </w:rPr>
        <w:t xml:space="preserve"> 2: </w:t>
      </w:r>
      <w:r w:rsidR="00F70145" w:rsidRPr="0033770F">
        <w:rPr>
          <w:rFonts w:ascii="Times New Roman" w:eastAsiaTheme="minorEastAsia" w:hAnsi="Times New Roman"/>
          <w:lang w:eastAsia="zh-CN"/>
        </w:rPr>
        <w:t xml:space="preserve">periodically </w:t>
      </w:r>
      <w:r w:rsidR="0033770F">
        <w:rPr>
          <w:rFonts w:ascii="Times New Roman" w:eastAsiaTheme="minorEastAsia" w:hAnsi="Times New Roman"/>
          <w:lang w:eastAsia="zh-CN"/>
        </w:rPr>
        <w:t>triggered</w:t>
      </w:r>
      <w:r w:rsidR="002E3882">
        <w:rPr>
          <w:rFonts w:ascii="Times New Roman" w:eastAsiaTheme="minorEastAsia" w:hAnsi="Times New Roman"/>
          <w:lang w:eastAsia="zh-CN"/>
        </w:rPr>
        <w:t xml:space="preserve"> (multiple reports with a</w:t>
      </w:r>
      <w:r w:rsidR="007C7284">
        <w:rPr>
          <w:rFonts w:ascii="Times New Roman" w:eastAsiaTheme="minorEastAsia" w:hAnsi="Times New Roman"/>
          <w:lang w:eastAsia="zh-CN"/>
        </w:rPr>
        <w:t>n</w:t>
      </w:r>
      <w:r w:rsidR="002E3882">
        <w:rPr>
          <w:rFonts w:ascii="Times New Roman" w:eastAsiaTheme="minorEastAsia" w:hAnsi="Times New Roman"/>
          <w:lang w:eastAsia="zh-CN"/>
        </w:rPr>
        <w:t xml:space="preserve"> interval configured)</w:t>
      </w:r>
      <w:r w:rsidR="001F2175">
        <w:rPr>
          <w:rFonts w:ascii="Times New Roman" w:eastAsiaTheme="minorEastAsia" w:hAnsi="Times New Roman"/>
          <w:lang w:eastAsia="zh-CN"/>
        </w:rPr>
        <w:t>,</w:t>
      </w:r>
    </w:p>
    <w:p w14:paraId="26C47D03" w14:textId="1B699450" w:rsidR="00665A88" w:rsidRDefault="002E501A" w:rsidP="001F2175">
      <w:pPr>
        <w:pStyle w:val="a0"/>
        <w:numPr>
          <w:ilvl w:val="0"/>
          <w:numId w:val="32"/>
        </w:numPr>
        <w:spacing w:beforeLines="0" w:before="0" w:after="0"/>
        <w:rPr>
          <w:rFonts w:ascii="Times New Roman" w:eastAsiaTheme="minorEastAsia" w:hAnsi="Times New Roman"/>
          <w:lang w:eastAsia="zh-CN"/>
        </w:rPr>
      </w:pPr>
      <w:r>
        <w:rPr>
          <w:rFonts w:ascii="Times New Roman" w:eastAsiaTheme="minorEastAsia" w:hAnsi="Times New Roman"/>
          <w:lang w:eastAsia="zh-CN"/>
        </w:rPr>
        <w:t xml:space="preserve">option 3: </w:t>
      </w:r>
      <w:r w:rsidR="00435DDE">
        <w:rPr>
          <w:rFonts w:ascii="Times New Roman" w:eastAsiaTheme="minorEastAsia" w:hAnsi="Times New Roman"/>
          <w:lang w:eastAsia="zh-CN"/>
        </w:rPr>
        <w:t>based on the response time configured in the</w:t>
      </w:r>
      <w:r w:rsidR="00665A88">
        <w:rPr>
          <w:rFonts w:ascii="Times New Roman" w:eastAsiaTheme="minorEastAsia" w:hAnsi="Times New Roman"/>
          <w:lang w:eastAsia="zh-CN"/>
        </w:rPr>
        <w:t xml:space="preserve"> location </w:t>
      </w:r>
      <w:r w:rsidR="00AF6244">
        <w:rPr>
          <w:rFonts w:ascii="Times New Roman" w:eastAsiaTheme="minorEastAsia" w:hAnsi="Times New Roman"/>
          <w:lang w:eastAsia="zh-CN"/>
        </w:rPr>
        <w:t xml:space="preserve">request </w:t>
      </w:r>
      <w:r w:rsidR="00665A88">
        <w:rPr>
          <w:rFonts w:ascii="Times New Roman" w:eastAsiaTheme="minorEastAsia" w:hAnsi="Times New Roman"/>
          <w:lang w:eastAsia="zh-CN"/>
        </w:rPr>
        <w:t>message.</w:t>
      </w:r>
    </w:p>
    <w:p w14:paraId="0231F9E3" w14:textId="44D7A24A" w:rsidR="00DE11DD" w:rsidRDefault="00BA667A" w:rsidP="00665A88">
      <w:pPr>
        <w:pStyle w:val="a0"/>
        <w:spacing w:before="120"/>
        <w:rPr>
          <w:rFonts w:ascii="Times New Roman" w:eastAsiaTheme="minorEastAsia" w:hAnsi="Times New Roman"/>
          <w:lang w:eastAsia="zh-CN"/>
        </w:rPr>
      </w:pPr>
      <w:r>
        <w:rPr>
          <w:rFonts w:ascii="Times New Roman" w:eastAsiaTheme="minorEastAsia" w:hAnsi="Times New Roman"/>
          <w:lang w:eastAsia="zh-CN"/>
        </w:rPr>
        <w:t>F</w:t>
      </w:r>
      <w:r w:rsidR="001A7BA3">
        <w:rPr>
          <w:rFonts w:ascii="Times New Roman" w:eastAsiaTheme="minorEastAsia" w:hAnsi="Times New Roman"/>
          <w:lang w:eastAsia="zh-CN"/>
        </w:rPr>
        <w:t xml:space="preserve">or option 1, to support it in NTN, it can be up to LMF to decide when to send a location request message to trigger </w:t>
      </w:r>
      <w:r w:rsidR="0066618B">
        <w:rPr>
          <w:rFonts w:ascii="Times New Roman" w:eastAsiaTheme="minorEastAsia" w:hAnsi="Times New Roman"/>
          <w:lang w:eastAsia="zh-CN"/>
        </w:rPr>
        <w:t>the</w:t>
      </w:r>
      <w:r w:rsidR="001A7BA3">
        <w:rPr>
          <w:rFonts w:ascii="Times New Roman" w:eastAsiaTheme="minorEastAsia" w:hAnsi="Times New Roman"/>
          <w:lang w:eastAsia="zh-CN"/>
        </w:rPr>
        <w:t xml:space="preserve"> measurement report based on </w:t>
      </w:r>
      <w:r w:rsidR="00E82086">
        <w:rPr>
          <w:rFonts w:ascii="Times New Roman" w:eastAsiaTheme="minorEastAsia" w:hAnsi="Times New Roman"/>
          <w:lang w:eastAsia="zh-CN"/>
        </w:rPr>
        <w:t xml:space="preserve">e.g. </w:t>
      </w:r>
      <w:r w:rsidR="001A7BA3">
        <w:rPr>
          <w:rFonts w:ascii="Times New Roman" w:eastAsiaTheme="minorEastAsia" w:hAnsi="Times New Roman"/>
          <w:lang w:eastAsia="zh-CN"/>
        </w:rPr>
        <w:t xml:space="preserve">the location of the single satellite in view of UE. </w:t>
      </w:r>
      <w:r w:rsidR="00DE11DD">
        <w:rPr>
          <w:rFonts w:ascii="Times New Roman" w:eastAsiaTheme="minorEastAsia" w:hAnsi="Times New Roman"/>
          <w:lang w:eastAsia="zh-CN"/>
        </w:rPr>
        <w:t>However, there’s only one report triggered by cell change</w:t>
      </w:r>
      <w:r w:rsidR="00E73120">
        <w:rPr>
          <w:rFonts w:ascii="Times New Roman" w:eastAsiaTheme="minorEastAsia" w:hAnsi="Times New Roman"/>
          <w:lang w:eastAsia="zh-CN"/>
        </w:rPr>
        <w:t xml:space="preserve"> and only one report can be requested in one cell</w:t>
      </w:r>
      <w:r w:rsidR="00DE11DD">
        <w:rPr>
          <w:rFonts w:ascii="Times New Roman" w:eastAsiaTheme="minorEastAsia" w:hAnsi="Times New Roman"/>
          <w:lang w:eastAsia="zh-CN"/>
        </w:rPr>
        <w:t xml:space="preserve">. Therefore, to support single satellite based positioning, multiple reports </w:t>
      </w:r>
      <w:r w:rsidR="00CA1E6F">
        <w:rPr>
          <w:rFonts w:ascii="Times New Roman" w:eastAsiaTheme="minorEastAsia" w:hAnsi="Times New Roman"/>
          <w:lang w:eastAsia="zh-CN"/>
        </w:rPr>
        <w:t>may have to</w:t>
      </w:r>
      <w:r w:rsidR="00DE11DD">
        <w:rPr>
          <w:rFonts w:ascii="Times New Roman" w:eastAsiaTheme="minorEastAsia" w:hAnsi="Times New Roman"/>
          <w:lang w:eastAsia="zh-CN"/>
        </w:rPr>
        <w:t xml:space="preserve"> be configured and the reporting interval should also be configured. In addition, the reporting condition may not have to be cell change for UE location verification. </w:t>
      </w:r>
      <w:r w:rsidR="00013361">
        <w:rPr>
          <w:rFonts w:ascii="Times New Roman" w:eastAsiaTheme="minorEastAsia" w:hAnsi="Times New Roman"/>
          <w:lang w:eastAsia="zh-CN"/>
        </w:rPr>
        <w:t>Normally, only</w:t>
      </w:r>
      <w:r w:rsidR="00DE11DD">
        <w:rPr>
          <w:rFonts w:ascii="Times New Roman" w:eastAsiaTheme="minorEastAsia" w:hAnsi="Times New Roman"/>
          <w:lang w:eastAsia="zh-CN"/>
        </w:rPr>
        <w:t xml:space="preserve"> when UE switches to the cells across borders of countries, the UE location verification is needed. </w:t>
      </w:r>
    </w:p>
    <w:p w14:paraId="5172F38F" w14:textId="26A108AA" w:rsidR="00DE11DD" w:rsidRDefault="00827EC3" w:rsidP="00665A88">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For option 2, </w:t>
      </w:r>
      <w:r w:rsidR="004E41DB">
        <w:rPr>
          <w:rFonts w:ascii="Times New Roman" w:eastAsiaTheme="minorEastAsia" w:hAnsi="Times New Roman"/>
          <w:lang w:eastAsia="zh-CN"/>
        </w:rPr>
        <w:t xml:space="preserve">each request message would trigger multiple reports and multiple reports are apart with a configured reporting interval. This can be reused </w:t>
      </w:r>
      <w:r w:rsidR="00D30AB4">
        <w:rPr>
          <w:rFonts w:ascii="Times New Roman" w:eastAsiaTheme="minorEastAsia" w:hAnsi="Times New Roman"/>
          <w:lang w:eastAsia="zh-CN"/>
        </w:rPr>
        <w:t xml:space="preserve">directly </w:t>
      </w:r>
      <w:r w:rsidR="004E41DB">
        <w:rPr>
          <w:rFonts w:ascii="Times New Roman" w:eastAsiaTheme="minorEastAsia" w:hAnsi="Times New Roman"/>
          <w:lang w:eastAsia="zh-CN"/>
        </w:rPr>
        <w:t xml:space="preserve">by single satellite based positioning. </w:t>
      </w:r>
      <w:r w:rsidR="009B2CE8">
        <w:rPr>
          <w:rFonts w:ascii="Times New Roman" w:eastAsiaTheme="minorEastAsia" w:hAnsi="Times New Roman"/>
          <w:lang w:eastAsia="zh-CN"/>
        </w:rPr>
        <w:t>However,</w:t>
      </w:r>
      <w:r w:rsidR="004E41DB">
        <w:rPr>
          <w:rFonts w:ascii="Times New Roman" w:eastAsiaTheme="minorEastAsia" w:hAnsi="Times New Roman"/>
          <w:lang w:eastAsia="zh-CN"/>
        </w:rPr>
        <w:t xml:space="preserve"> the reporting interval</w:t>
      </w:r>
      <w:r w:rsidR="009B2CE8">
        <w:rPr>
          <w:rFonts w:ascii="Times New Roman" w:eastAsiaTheme="minorEastAsia" w:hAnsi="Times New Roman"/>
          <w:lang w:eastAsia="zh-CN"/>
        </w:rPr>
        <w:t xml:space="preserve"> in TN (up to 64s)</w:t>
      </w:r>
      <w:r w:rsidR="004E41DB">
        <w:rPr>
          <w:rFonts w:ascii="Times New Roman" w:eastAsiaTheme="minorEastAsia" w:hAnsi="Times New Roman"/>
          <w:lang w:eastAsia="zh-CN"/>
        </w:rPr>
        <w:t xml:space="preserve"> may have to be extended</w:t>
      </w:r>
      <w:r w:rsidR="00D30AB4">
        <w:rPr>
          <w:rFonts w:ascii="Times New Roman" w:eastAsiaTheme="minorEastAsia" w:hAnsi="Times New Roman"/>
          <w:lang w:eastAsia="zh-CN"/>
        </w:rPr>
        <w:t xml:space="preserve"> </w:t>
      </w:r>
      <w:r w:rsidR="005A23C1">
        <w:rPr>
          <w:rFonts w:ascii="Times New Roman" w:eastAsiaTheme="minorEastAsia" w:hAnsi="Times New Roman"/>
          <w:lang w:eastAsia="zh-CN"/>
        </w:rPr>
        <w:t xml:space="preserve">up </w:t>
      </w:r>
      <w:r w:rsidR="00D30AB4">
        <w:rPr>
          <w:rFonts w:ascii="Times New Roman" w:eastAsiaTheme="minorEastAsia" w:hAnsi="Times New Roman"/>
          <w:lang w:eastAsia="zh-CN"/>
        </w:rPr>
        <w:t xml:space="preserve">to </w:t>
      </w:r>
      <w:r w:rsidR="000A5A85">
        <w:rPr>
          <w:rFonts w:ascii="Times New Roman" w:eastAsiaTheme="minorEastAsia" w:hAnsi="Times New Roman"/>
          <w:lang w:eastAsia="zh-CN"/>
        </w:rPr>
        <w:t xml:space="preserve">e.g. </w:t>
      </w:r>
      <w:r w:rsidR="00D30AB4">
        <w:rPr>
          <w:rFonts w:ascii="Times New Roman" w:eastAsiaTheme="minorEastAsia" w:hAnsi="Times New Roman"/>
          <w:lang w:eastAsia="zh-CN"/>
        </w:rPr>
        <w:t>1024s</w:t>
      </w:r>
      <w:r w:rsidR="004E41DB">
        <w:rPr>
          <w:rFonts w:ascii="Times New Roman" w:eastAsiaTheme="minorEastAsia" w:hAnsi="Times New Roman"/>
          <w:lang w:eastAsia="zh-CN"/>
        </w:rPr>
        <w:t xml:space="preserve"> considering the</w:t>
      </w:r>
      <w:r w:rsidR="00074F8F">
        <w:rPr>
          <w:rFonts w:ascii="Times New Roman" w:eastAsiaTheme="minorEastAsia" w:hAnsi="Times New Roman"/>
          <w:lang w:eastAsia="zh-CN"/>
        </w:rPr>
        <w:t xml:space="preserve"> potential</w:t>
      </w:r>
      <w:r w:rsidR="004E41DB">
        <w:rPr>
          <w:rFonts w:ascii="Times New Roman" w:eastAsiaTheme="minorEastAsia" w:hAnsi="Times New Roman"/>
          <w:lang w:eastAsia="zh-CN"/>
        </w:rPr>
        <w:t xml:space="preserve"> </w:t>
      </w:r>
      <w:r w:rsidR="00074F8F">
        <w:rPr>
          <w:rFonts w:ascii="Times New Roman" w:eastAsiaTheme="minorEastAsia" w:hAnsi="Times New Roman"/>
          <w:lang w:eastAsia="zh-CN"/>
        </w:rPr>
        <w:t xml:space="preserve">maximum </w:t>
      </w:r>
      <w:r w:rsidR="004E41DB">
        <w:rPr>
          <w:rFonts w:ascii="Times New Roman" w:eastAsiaTheme="minorEastAsia" w:hAnsi="Times New Roman"/>
          <w:lang w:eastAsia="zh-CN"/>
        </w:rPr>
        <w:t xml:space="preserve">measurement interval required </w:t>
      </w:r>
      <w:r w:rsidR="001F2D2F">
        <w:rPr>
          <w:rFonts w:ascii="Times New Roman" w:eastAsiaTheme="minorEastAsia" w:hAnsi="Times New Roman"/>
          <w:lang w:eastAsia="zh-CN"/>
        </w:rPr>
        <w:t>so that the</w:t>
      </w:r>
      <w:r w:rsidR="004E41DB">
        <w:rPr>
          <w:rFonts w:ascii="Times New Roman" w:eastAsiaTheme="minorEastAsia" w:hAnsi="Times New Roman"/>
          <w:lang w:eastAsia="zh-CN"/>
        </w:rPr>
        <w:t xml:space="preserve"> single satellite</w:t>
      </w:r>
      <w:r w:rsidR="001F2D2F">
        <w:rPr>
          <w:rFonts w:ascii="Times New Roman" w:eastAsiaTheme="minorEastAsia" w:hAnsi="Times New Roman"/>
          <w:lang w:eastAsia="zh-CN"/>
        </w:rPr>
        <w:t xml:space="preserve"> is </w:t>
      </w:r>
      <w:r w:rsidR="006F2C90">
        <w:rPr>
          <w:rFonts w:ascii="Times New Roman" w:eastAsiaTheme="minorEastAsia" w:hAnsi="Times New Roman"/>
          <w:lang w:eastAsia="zh-CN"/>
        </w:rPr>
        <w:t xml:space="preserve">located </w:t>
      </w:r>
      <w:r w:rsidR="000B1B73">
        <w:rPr>
          <w:rFonts w:ascii="Times New Roman" w:eastAsiaTheme="minorEastAsia" w:hAnsi="Times New Roman"/>
          <w:lang w:eastAsia="zh-CN"/>
        </w:rPr>
        <w:t xml:space="preserve">far </w:t>
      </w:r>
      <w:r w:rsidR="00187BE7">
        <w:rPr>
          <w:rFonts w:ascii="Times New Roman" w:eastAsiaTheme="minorEastAsia" w:hAnsi="Times New Roman"/>
          <w:lang w:eastAsia="zh-CN"/>
        </w:rPr>
        <w:t>enough</w:t>
      </w:r>
      <w:r w:rsidR="000B1B73">
        <w:rPr>
          <w:rFonts w:ascii="Times New Roman" w:eastAsiaTheme="minorEastAsia" w:hAnsi="Times New Roman"/>
          <w:lang w:eastAsia="zh-CN"/>
        </w:rPr>
        <w:t xml:space="preserve"> </w:t>
      </w:r>
      <w:r w:rsidR="001F2D2F">
        <w:rPr>
          <w:rFonts w:ascii="Times New Roman" w:eastAsiaTheme="minorEastAsia" w:hAnsi="Times New Roman"/>
          <w:lang w:eastAsia="zh-CN"/>
        </w:rPr>
        <w:t>in different positions</w:t>
      </w:r>
      <w:r w:rsidR="004E41DB">
        <w:rPr>
          <w:rFonts w:ascii="Times New Roman" w:eastAsiaTheme="minorEastAsia" w:hAnsi="Times New Roman"/>
          <w:lang w:eastAsia="zh-CN"/>
        </w:rPr>
        <w:t>.</w:t>
      </w:r>
    </w:p>
    <w:p w14:paraId="4F56A7E4" w14:textId="6302E6F1" w:rsidR="00145687" w:rsidRDefault="00F878A9" w:rsidP="00145687">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For option 3, the request message would trigger one report within the response time. Either multiple reports should be configured for NTN for each request message or multiple request messages can be assumed so that multiple reports can be derived when the single satellite is </w:t>
      </w:r>
      <w:r w:rsidR="000356E4">
        <w:rPr>
          <w:rFonts w:ascii="Times New Roman" w:eastAsiaTheme="minorEastAsia" w:hAnsi="Times New Roman"/>
          <w:lang w:eastAsia="zh-CN"/>
        </w:rPr>
        <w:t xml:space="preserve">located </w:t>
      </w:r>
      <w:r>
        <w:rPr>
          <w:rFonts w:ascii="Times New Roman" w:eastAsiaTheme="minorEastAsia" w:hAnsi="Times New Roman"/>
          <w:lang w:eastAsia="zh-CN"/>
        </w:rPr>
        <w:t>in different positions. The response time configured for QoS may have to be increased considering the large RTT in NTN.</w:t>
      </w:r>
    </w:p>
    <w:p w14:paraId="266496D4" w14:textId="129CA3C3" w:rsidR="00BA1BB1" w:rsidRPr="00145687" w:rsidRDefault="00145687" w:rsidP="00145687">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According to above, all the </w:t>
      </w:r>
      <w:r w:rsidR="0010647D">
        <w:rPr>
          <w:rFonts w:ascii="Times New Roman" w:eastAsiaTheme="minorEastAsia" w:hAnsi="Times New Roman"/>
          <w:lang w:eastAsia="zh-CN"/>
        </w:rPr>
        <w:t xml:space="preserve">TN </w:t>
      </w:r>
      <w:r>
        <w:rPr>
          <w:rFonts w:ascii="Times New Roman" w:eastAsiaTheme="minorEastAsia" w:hAnsi="Times New Roman"/>
          <w:lang w:eastAsia="zh-CN"/>
        </w:rPr>
        <w:t xml:space="preserve">triggering methods can be applied for supporting Multi-RTT method in NTN in principle but some updates are needed considering the single satellite based positioning requirements and the </w:t>
      </w:r>
      <w:r w:rsidR="00BA1BB1">
        <w:rPr>
          <w:rFonts w:ascii="Times New Roman" w:eastAsiaTheme="minorEastAsia" w:hAnsi="Times New Roman"/>
          <w:lang w:eastAsia="zh-CN"/>
        </w:rPr>
        <w:t>large RTT in NTN.</w:t>
      </w:r>
      <w:r w:rsidR="00777A51">
        <w:rPr>
          <w:rFonts w:ascii="Times New Roman" w:eastAsiaTheme="minorEastAsia" w:hAnsi="Times New Roman"/>
          <w:lang w:eastAsia="zh-CN"/>
        </w:rPr>
        <w:t xml:space="preserve"> Therefore, we have following observation and proposal.</w:t>
      </w:r>
    </w:p>
    <w:p w14:paraId="3C309F5D" w14:textId="52A964A1" w:rsidR="00BA1BB1" w:rsidRDefault="00BA1BB1" w:rsidP="00BA1BB1">
      <w:pPr>
        <w:spacing w:beforeLines="100" w:before="240" w:after="0"/>
        <w:rPr>
          <w:rFonts w:eastAsiaTheme="minorEastAsia"/>
          <w:b/>
          <w:i/>
          <w:lang w:eastAsia="zh-CN"/>
        </w:rPr>
      </w:pPr>
      <w:r>
        <w:rPr>
          <w:rFonts w:eastAsiaTheme="minorEastAsia"/>
          <w:b/>
          <w:i/>
          <w:lang w:eastAsia="zh-CN"/>
        </w:rPr>
        <w:t>Observation 1:</w:t>
      </w:r>
    </w:p>
    <w:p w14:paraId="305E9099" w14:textId="7634D2E5" w:rsidR="00BA1BB1" w:rsidRDefault="006C342A" w:rsidP="00BA1BB1">
      <w:pPr>
        <w:pStyle w:val="aff"/>
        <w:numPr>
          <w:ilvl w:val="0"/>
          <w:numId w:val="26"/>
        </w:numPr>
        <w:spacing w:beforeLines="0" w:before="0" w:after="240"/>
        <w:ind w:firstLineChars="0"/>
        <w:rPr>
          <w:rFonts w:ascii="Times New Roman" w:eastAsiaTheme="minorEastAsia" w:hAnsi="Times New Roman" w:cs="Times New Roman"/>
          <w:b/>
          <w:i/>
        </w:rPr>
      </w:pPr>
      <w:r w:rsidRPr="00777A51">
        <w:rPr>
          <w:rFonts w:ascii="Times New Roman" w:eastAsiaTheme="minorEastAsia" w:hAnsi="Times New Roman" w:cs="Times New Roman"/>
          <w:b/>
          <w:i/>
        </w:rPr>
        <w:lastRenderedPageBreak/>
        <w:t>All the</w:t>
      </w:r>
      <w:r w:rsidR="00AA1082">
        <w:rPr>
          <w:rFonts w:ascii="Times New Roman" w:eastAsiaTheme="minorEastAsia" w:hAnsi="Times New Roman" w:cs="Times New Roman"/>
          <w:b/>
          <w:i/>
        </w:rPr>
        <w:t xml:space="preserve"> TN</w:t>
      </w:r>
      <w:r w:rsidRPr="00777A51">
        <w:rPr>
          <w:rFonts w:ascii="Times New Roman" w:eastAsiaTheme="minorEastAsia" w:hAnsi="Times New Roman" w:cs="Times New Roman"/>
          <w:b/>
          <w:i/>
        </w:rPr>
        <w:t xml:space="preserve"> triggering methods can be applied for supporting Multi-RTT method in NTN in principle but some updates are needed considering the single satellite based positioning requirements and the large RTT in NTN</w:t>
      </w:r>
      <w:r w:rsidR="00BA1BB1" w:rsidRPr="003E1FC1">
        <w:rPr>
          <w:rFonts w:ascii="Times New Roman" w:eastAsiaTheme="minorEastAsia" w:hAnsi="Times New Roman" w:cs="Times New Roman"/>
          <w:b/>
          <w:i/>
        </w:rPr>
        <w:t>.</w:t>
      </w:r>
    </w:p>
    <w:p w14:paraId="7DD257A6" w14:textId="24F28D9F" w:rsidR="00777A51" w:rsidRDefault="00777A51" w:rsidP="00777A51">
      <w:pPr>
        <w:spacing w:beforeLines="100" w:before="240" w:after="0"/>
        <w:rPr>
          <w:rFonts w:eastAsiaTheme="minorEastAsia"/>
          <w:b/>
          <w:i/>
          <w:lang w:eastAsia="zh-CN"/>
        </w:rPr>
      </w:pPr>
      <w:r w:rsidRPr="00C702FF">
        <w:rPr>
          <w:rFonts w:eastAsiaTheme="minorEastAsia"/>
          <w:b/>
          <w:i/>
          <w:lang w:eastAsia="zh-CN"/>
        </w:rPr>
        <w:t xml:space="preserve">Proposal </w:t>
      </w:r>
      <w:r w:rsidR="001D4F1E">
        <w:rPr>
          <w:rFonts w:eastAsiaTheme="minorEastAsia"/>
          <w:b/>
          <w:i/>
          <w:lang w:eastAsia="zh-CN"/>
        </w:rPr>
        <w:t>3</w:t>
      </w:r>
      <w:r w:rsidRPr="00C702FF">
        <w:rPr>
          <w:rFonts w:eastAsiaTheme="minorEastAsia"/>
          <w:b/>
          <w:i/>
          <w:lang w:eastAsia="zh-CN"/>
        </w:rPr>
        <w:t>:</w:t>
      </w:r>
    </w:p>
    <w:p w14:paraId="09796B2D" w14:textId="081839BF" w:rsidR="00777A51" w:rsidRDefault="00777A51" w:rsidP="00777A51">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For supporting Multi-RTT method in NTN, RAN1 to discuss the necessary updates to each measurement report triggering methods in TN</w:t>
      </w:r>
      <w:r w:rsidRPr="003E1FC1">
        <w:rPr>
          <w:rFonts w:ascii="Times New Roman" w:eastAsiaTheme="minorEastAsia" w:hAnsi="Times New Roman" w:cs="Times New Roman"/>
          <w:b/>
          <w:i/>
        </w:rPr>
        <w:t>.</w:t>
      </w:r>
    </w:p>
    <w:p w14:paraId="7FE54366" w14:textId="7269EA68" w:rsidR="009B43A5" w:rsidRPr="009B43A5" w:rsidRDefault="00824A5A" w:rsidP="009E3C71">
      <w:pPr>
        <w:spacing w:beforeLines="0" w:before="0" w:after="0"/>
        <w:rPr>
          <w:rFonts w:eastAsiaTheme="minorEastAsia"/>
          <w:lang w:eastAsia="zh-CN"/>
        </w:rPr>
      </w:pPr>
      <w:bookmarkStart w:id="4" w:name="_Hlk24184832"/>
      <w:r>
        <w:rPr>
          <w:rFonts w:eastAsiaTheme="minorEastAsia"/>
          <w:lang w:eastAsia="zh-CN"/>
        </w:rPr>
        <w:t>For Multi-RTT in TN, t</w:t>
      </w:r>
      <w:r w:rsidR="009B43A5" w:rsidRPr="009B43A5">
        <w:rPr>
          <w:rFonts w:eastAsiaTheme="minorEastAsia"/>
          <w:lang w:eastAsia="zh-CN"/>
        </w:rPr>
        <w:t xml:space="preserve">he UE may be configured to report quality metrics </w:t>
      </w:r>
      <w:r w:rsidR="009B43A5" w:rsidRPr="009B43A5">
        <w:rPr>
          <w:rFonts w:eastAsiaTheme="minorEastAsia"/>
          <w:i/>
          <w:lang w:eastAsia="zh-CN"/>
        </w:rPr>
        <w:t>NR-</w:t>
      </w:r>
      <w:proofErr w:type="spellStart"/>
      <w:r w:rsidR="009B43A5" w:rsidRPr="009B43A5">
        <w:rPr>
          <w:rFonts w:eastAsiaTheme="minorEastAsia"/>
          <w:i/>
          <w:lang w:eastAsia="zh-CN"/>
        </w:rPr>
        <w:t>TimingQuality</w:t>
      </w:r>
      <w:proofErr w:type="spellEnd"/>
      <w:r w:rsidR="009B43A5" w:rsidRPr="009B43A5">
        <w:rPr>
          <w:rFonts w:eastAsiaTheme="minorEastAsia"/>
          <w:lang w:eastAsia="zh-CN"/>
        </w:rPr>
        <w:t xml:space="preserve"> corresponding to the UE Rx-Tx time difference measurements which include the following fields:</w:t>
      </w:r>
    </w:p>
    <w:bookmarkEnd w:id="4"/>
    <w:p w14:paraId="1957A2BB" w14:textId="77777777" w:rsidR="009B43A5" w:rsidRPr="009B43A5" w:rsidRDefault="009B43A5" w:rsidP="009E3C71">
      <w:pPr>
        <w:pStyle w:val="B1"/>
        <w:numPr>
          <w:ilvl w:val="0"/>
          <w:numId w:val="34"/>
        </w:numPr>
        <w:spacing w:beforeLines="0" w:before="0" w:after="0"/>
        <w:jc w:val="left"/>
        <w:rPr>
          <w:rFonts w:eastAsiaTheme="minorEastAsia"/>
          <w:szCs w:val="24"/>
          <w:lang w:val="en-US" w:eastAsia="zh-CN"/>
        </w:rPr>
      </w:pPr>
      <w:proofErr w:type="spellStart"/>
      <w:r w:rsidRPr="009B43A5">
        <w:rPr>
          <w:rFonts w:eastAsiaTheme="minorEastAsia"/>
          <w:i/>
          <w:szCs w:val="24"/>
          <w:lang w:val="en-US" w:eastAsia="zh-CN"/>
        </w:rPr>
        <w:t>timingQualityValue</w:t>
      </w:r>
      <w:proofErr w:type="spellEnd"/>
      <w:r w:rsidRPr="009B43A5">
        <w:rPr>
          <w:rFonts w:eastAsiaTheme="minorEastAsia"/>
          <w:szCs w:val="24"/>
          <w:lang w:val="en-US" w:eastAsia="zh-CN"/>
        </w:rPr>
        <w:t xml:space="preserve"> which provides the best estimate of the uncertainty of the measurement</w:t>
      </w:r>
    </w:p>
    <w:p w14:paraId="520AB161" w14:textId="77777777" w:rsidR="009B43A5" w:rsidRPr="009B43A5" w:rsidRDefault="009B43A5" w:rsidP="009E3C71">
      <w:pPr>
        <w:pStyle w:val="B1"/>
        <w:numPr>
          <w:ilvl w:val="0"/>
          <w:numId w:val="34"/>
        </w:numPr>
        <w:spacing w:beforeLines="0" w:before="0" w:after="0"/>
        <w:jc w:val="left"/>
        <w:rPr>
          <w:rFonts w:eastAsiaTheme="minorEastAsia"/>
          <w:szCs w:val="24"/>
          <w:lang w:val="en-US" w:eastAsia="zh-CN"/>
        </w:rPr>
      </w:pPr>
      <w:proofErr w:type="spellStart"/>
      <w:r w:rsidRPr="009B43A5">
        <w:rPr>
          <w:rFonts w:eastAsiaTheme="minorEastAsia"/>
          <w:i/>
          <w:szCs w:val="24"/>
          <w:lang w:val="en-US" w:eastAsia="zh-CN"/>
        </w:rPr>
        <w:t>timingQualityResolution</w:t>
      </w:r>
      <w:proofErr w:type="spellEnd"/>
      <w:r w:rsidRPr="009B43A5">
        <w:rPr>
          <w:rFonts w:eastAsiaTheme="minorEastAsia"/>
          <w:szCs w:val="24"/>
          <w:lang w:val="en-US" w:eastAsia="zh-CN"/>
        </w:rPr>
        <w:t xml:space="preserve"> which specifies the resolution levels used in the </w:t>
      </w:r>
      <w:proofErr w:type="spellStart"/>
      <w:r w:rsidRPr="009B43A5">
        <w:rPr>
          <w:rFonts w:eastAsiaTheme="minorEastAsia"/>
          <w:i/>
          <w:szCs w:val="24"/>
          <w:lang w:val="en-US" w:eastAsia="zh-CN"/>
        </w:rPr>
        <w:t>timingQualityValue</w:t>
      </w:r>
      <w:proofErr w:type="spellEnd"/>
      <w:r w:rsidRPr="009B43A5">
        <w:rPr>
          <w:rFonts w:eastAsiaTheme="minorEastAsia"/>
          <w:szCs w:val="24"/>
          <w:lang w:val="en-US" w:eastAsia="zh-CN"/>
        </w:rPr>
        <w:t xml:space="preserve"> field.</w:t>
      </w:r>
    </w:p>
    <w:p w14:paraId="6C687160" w14:textId="56A53AAB" w:rsidR="00777A51" w:rsidRDefault="00D87179" w:rsidP="00457BA1">
      <w:pPr>
        <w:pStyle w:val="a0"/>
        <w:spacing w:before="120"/>
        <w:rPr>
          <w:rFonts w:ascii="Times New Roman" w:eastAsiaTheme="minorEastAsia" w:hAnsi="Times New Roman"/>
          <w:lang w:eastAsia="zh-CN"/>
        </w:rPr>
      </w:pPr>
      <w:r>
        <w:rPr>
          <w:rFonts w:ascii="Times New Roman" w:eastAsiaTheme="minorEastAsia" w:hAnsi="Times New Roman"/>
          <w:lang w:eastAsia="zh-CN"/>
        </w:rPr>
        <w:t>This report can be reused by NTN. However, a</w:t>
      </w:r>
      <w:r w:rsidR="00824A5A" w:rsidRPr="00457BA1">
        <w:rPr>
          <w:rFonts w:ascii="Times New Roman" w:eastAsiaTheme="minorEastAsia" w:hAnsi="Times New Roman"/>
          <w:lang w:eastAsia="zh-CN"/>
        </w:rPr>
        <w:t xml:space="preserve">s </w:t>
      </w:r>
      <w:r w:rsidR="00824A5A">
        <w:rPr>
          <w:rFonts w:ascii="Times New Roman" w:eastAsiaTheme="minorEastAsia" w:hAnsi="Times New Roman"/>
          <w:lang w:eastAsia="zh-CN"/>
        </w:rPr>
        <w:t xml:space="preserve">agreed in RAN1, the accuracy of UE location verification in NTN is up to 5km to 10km. This means the timing quality </w:t>
      </w:r>
      <w:r w:rsidR="00433401">
        <w:rPr>
          <w:rFonts w:ascii="Times New Roman" w:eastAsiaTheme="minorEastAsia" w:hAnsi="Times New Roman"/>
          <w:lang w:eastAsia="zh-CN"/>
        </w:rPr>
        <w:t xml:space="preserve">resolution </w:t>
      </w:r>
      <w:r w:rsidR="00501976">
        <w:rPr>
          <w:rFonts w:ascii="Times New Roman" w:eastAsiaTheme="minorEastAsia" w:hAnsi="Times New Roman" w:hint="eastAsia"/>
          <w:lang w:eastAsia="zh-CN"/>
        </w:rPr>
        <w:t xml:space="preserve">should </w:t>
      </w:r>
      <w:r w:rsidR="00501976">
        <w:rPr>
          <w:rFonts w:ascii="Times New Roman" w:eastAsiaTheme="minorEastAsia" w:hAnsi="Times New Roman"/>
          <w:lang w:eastAsia="zh-CN"/>
        </w:rPr>
        <w:t xml:space="preserve">be further extended to </w:t>
      </w:r>
      <w:r w:rsidR="001B093C">
        <w:rPr>
          <w:rFonts w:ascii="Times New Roman" w:eastAsiaTheme="minorEastAsia" w:hAnsi="Times New Roman"/>
          <w:lang w:eastAsia="zh-CN"/>
        </w:rPr>
        <w:t>meet the larger range</w:t>
      </w:r>
      <w:r w:rsidR="00824A5A">
        <w:rPr>
          <w:rFonts w:ascii="Times New Roman" w:eastAsiaTheme="minorEastAsia" w:hAnsi="Times New Roman"/>
          <w:lang w:eastAsia="zh-CN"/>
        </w:rPr>
        <w:t>.</w:t>
      </w:r>
      <w:r w:rsidR="009168B4">
        <w:rPr>
          <w:rFonts w:ascii="Times New Roman" w:eastAsiaTheme="minorEastAsia" w:hAnsi="Times New Roman"/>
          <w:lang w:eastAsia="zh-CN"/>
        </w:rPr>
        <w:t xml:space="preserve"> The current timing quality</w:t>
      </w:r>
      <w:r w:rsidR="00880B3D">
        <w:rPr>
          <w:rFonts w:ascii="Times New Roman" w:eastAsiaTheme="minorEastAsia" w:hAnsi="Times New Roman"/>
          <w:lang w:eastAsia="zh-CN"/>
        </w:rPr>
        <w:t xml:space="preserve"> value is within [0, 31] and resolution is within [1, 30] meters, which means it supports a timing quality</w:t>
      </w:r>
      <w:r w:rsidR="009168B4">
        <w:rPr>
          <w:rFonts w:ascii="Times New Roman" w:eastAsiaTheme="minorEastAsia" w:hAnsi="Times New Roman"/>
          <w:lang w:eastAsia="zh-CN"/>
        </w:rPr>
        <w:t xml:space="preserve"> in maximum corresponds to 31x30 meters, i.e. less than 1km. Therefore, the timing quality resolution can be extended to hundreds of meters so that</w:t>
      </w:r>
      <w:r w:rsidR="00880B3D">
        <w:rPr>
          <w:rFonts w:ascii="Times New Roman" w:eastAsiaTheme="minorEastAsia" w:hAnsi="Times New Roman"/>
          <w:lang w:eastAsia="zh-CN"/>
        </w:rPr>
        <w:t xml:space="preserve"> up to 10km quality can be reported.</w:t>
      </w:r>
    </w:p>
    <w:p w14:paraId="20420CC0" w14:textId="314FAC7B" w:rsidR="00880B3D" w:rsidRDefault="00880B3D" w:rsidP="00880B3D">
      <w:pPr>
        <w:spacing w:beforeLines="100" w:before="240" w:after="0"/>
        <w:rPr>
          <w:rFonts w:eastAsiaTheme="minorEastAsia"/>
          <w:b/>
          <w:i/>
          <w:lang w:eastAsia="zh-CN"/>
        </w:rPr>
      </w:pPr>
      <w:r w:rsidRPr="00C702FF">
        <w:rPr>
          <w:rFonts w:eastAsiaTheme="minorEastAsia"/>
          <w:b/>
          <w:i/>
          <w:lang w:eastAsia="zh-CN"/>
        </w:rPr>
        <w:t xml:space="preserve">Proposal </w:t>
      </w:r>
      <w:r w:rsidR="008657AE">
        <w:rPr>
          <w:rFonts w:eastAsiaTheme="minorEastAsia"/>
          <w:b/>
          <w:i/>
          <w:lang w:eastAsia="zh-CN"/>
        </w:rPr>
        <w:t>4</w:t>
      </w:r>
      <w:r w:rsidRPr="00C702FF">
        <w:rPr>
          <w:rFonts w:eastAsiaTheme="minorEastAsia"/>
          <w:b/>
          <w:i/>
          <w:lang w:eastAsia="zh-CN"/>
        </w:rPr>
        <w:t>:</w:t>
      </w:r>
    </w:p>
    <w:p w14:paraId="20EFEDF4" w14:textId="7429CE58" w:rsidR="00880B3D" w:rsidRDefault="00880B3D" w:rsidP="00880B3D">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supporting Multi-RTT method in NTN, </w:t>
      </w:r>
      <w:r>
        <w:rPr>
          <w:rFonts w:ascii="Times New Roman" w:eastAsiaTheme="minorEastAsia" w:hAnsi="Times New Roman" w:cs="Times New Roman" w:hint="eastAsia"/>
          <w:b/>
          <w:i/>
        </w:rPr>
        <w:t>extend</w:t>
      </w:r>
      <w:r>
        <w:rPr>
          <w:rFonts w:ascii="Times New Roman" w:eastAsiaTheme="minorEastAsia" w:hAnsi="Times New Roman" w:cs="Times New Roman"/>
          <w:b/>
          <w:i/>
        </w:rPr>
        <w:t xml:space="preserve"> </w:t>
      </w:r>
      <w:r w:rsidRPr="00571C2E">
        <w:rPr>
          <w:rFonts w:ascii="Times New Roman" w:eastAsiaTheme="minorEastAsia" w:hAnsi="Times New Roman" w:cs="Times New Roman"/>
          <w:b/>
          <w:i/>
        </w:rPr>
        <w:t>the timing quality resolution</w:t>
      </w:r>
      <w:r w:rsidR="0071433C">
        <w:rPr>
          <w:rFonts w:ascii="Times New Roman" w:eastAsiaTheme="minorEastAsia" w:hAnsi="Times New Roman" w:cs="Times New Roman"/>
          <w:b/>
          <w:i/>
        </w:rPr>
        <w:t xml:space="preserve"> up</w:t>
      </w:r>
      <w:r w:rsidRPr="00571C2E">
        <w:rPr>
          <w:rFonts w:ascii="Times New Roman" w:eastAsiaTheme="minorEastAsia" w:hAnsi="Times New Roman" w:cs="Times New Roman"/>
          <w:b/>
          <w:i/>
        </w:rPr>
        <w:t xml:space="preserve"> to hundreds of meters so that up to 10km quality can be reported</w:t>
      </w:r>
      <w:r w:rsidRPr="003E1FC1">
        <w:rPr>
          <w:rFonts w:ascii="Times New Roman" w:eastAsiaTheme="minorEastAsia" w:hAnsi="Times New Roman" w:cs="Times New Roman"/>
          <w:b/>
          <w:i/>
        </w:rPr>
        <w:t>.</w:t>
      </w:r>
    </w:p>
    <w:p w14:paraId="424C0277" w14:textId="4B5D56F6" w:rsidR="00880B3D" w:rsidRDefault="00D64726" w:rsidP="00457BA1">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In NTN, </w:t>
      </w:r>
      <w:r w:rsidR="004E0EE5">
        <w:rPr>
          <w:rFonts w:ascii="Times New Roman" w:eastAsiaTheme="minorEastAsia" w:hAnsi="Times New Roman"/>
          <w:lang w:eastAsia="zh-CN"/>
        </w:rPr>
        <w:t>more factors would affect the timing measurement and thereby the accuracy of the positioning finally calculated. For example, as specified in 38.133</w:t>
      </w:r>
      <w:r w:rsidR="00520F59">
        <w:rPr>
          <w:rFonts w:ascii="Times New Roman" w:eastAsiaTheme="minorEastAsia" w:hAnsi="Times New Roman"/>
          <w:lang w:eastAsia="zh-CN"/>
        </w:rPr>
        <w:t xml:space="preserve"> v18.0.0</w:t>
      </w:r>
      <w:r w:rsidR="004E0EE5">
        <w:rPr>
          <w:rFonts w:ascii="Times New Roman" w:eastAsiaTheme="minorEastAsia" w:hAnsi="Times New Roman"/>
          <w:lang w:eastAsia="zh-CN"/>
        </w:rPr>
        <w:t xml:space="preserve">, </w:t>
      </w:r>
      <w:r w:rsidR="00EE5A1F">
        <w:rPr>
          <w:rFonts w:ascii="Times New Roman" w:eastAsiaTheme="minorEastAsia" w:hAnsi="Times New Roman"/>
          <w:lang w:eastAsia="zh-CN"/>
        </w:rPr>
        <w:t>for each PRS transmission</w:t>
      </w:r>
      <w:r w:rsidR="00D50CE5">
        <w:rPr>
          <w:rFonts w:ascii="Times New Roman" w:eastAsiaTheme="minorEastAsia" w:hAnsi="Times New Roman"/>
          <w:lang w:eastAsia="zh-CN"/>
        </w:rPr>
        <w:t xml:space="preserve"> for UE Rx-Tx time difference calculation</w:t>
      </w:r>
      <w:r w:rsidR="00EE5A1F">
        <w:rPr>
          <w:rFonts w:ascii="Times New Roman" w:eastAsiaTheme="minorEastAsia" w:hAnsi="Times New Roman"/>
          <w:lang w:eastAsia="zh-CN"/>
        </w:rPr>
        <w:t xml:space="preserve">, the corresponding SRS transmissions that can be used for </w:t>
      </w:r>
      <w:proofErr w:type="spellStart"/>
      <w:r w:rsidR="00EE5A1F">
        <w:rPr>
          <w:rFonts w:ascii="Times New Roman" w:eastAsiaTheme="minorEastAsia" w:hAnsi="Times New Roman"/>
          <w:lang w:eastAsia="zh-CN"/>
        </w:rPr>
        <w:t>gNB</w:t>
      </w:r>
      <w:proofErr w:type="spellEnd"/>
      <w:r w:rsidR="00EE5A1F">
        <w:rPr>
          <w:rFonts w:ascii="Times New Roman" w:eastAsiaTheme="minorEastAsia" w:hAnsi="Times New Roman"/>
          <w:lang w:eastAsia="zh-CN"/>
        </w:rPr>
        <w:t xml:space="preserve"> Rx-Tx time difference</w:t>
      </w:r>
      <w:r w:rsidR="00D50CE5">
        <w:rPr>
          <w:rFonts w:ascii="Times New Roman" w:eastAsiaTheme="minorEastAsia" w:hAnsi="Times New Roman"/>
          <w:lang w:eastAsia="zh-CN"/>
        </w:rPr>
        <w:t xml:space="preserve"> for final RTT calculation should be completed within a time window of [-160, 160] </w:t>
      </w:r>
      <w:proofErr w:type="spellStart"/>
      <w:r w:rsidR="00D50CE5">
        <w:rPr>
          <w:rFonts w:ascii="Times New Roman" w:eastAsiaTheme="minorEastAsia" w:hAnsi="Times New Roman"/>
          <w:lang w:eastAsia="zh-CN"/>
        </w:rPr>
        <w:t>ms.</w:t>
      </w:r>
      <w:proofErr w:type="spellEnd"/>
    </w:p>
    <w:tbl>
      <w:tblPr>
        <w:tblStyle w:val="af6"/>
        <w:tblW w:w="0" w:type="auto"/>
        <w:tblLook w:val="04A0" w:firstRow="1" w:lastRow="0" w:firstColumn="1" w:lastColumn="0" w:noHBand="0" w:noVBand="1"/>
      </w:tblPr>
      <w:tblGrid>
        <w:gridCol w:w="9631"/>
      </w:tblGrid>
      <w:tr w:rsidR="004E0EE5" w14:paraId="2D3DFDF5" w14:textId="77777777" w:rsidTr="006A4FFA">
        <w:trPr>
          <w:trHeight w:val="1173"/>
        </w:trPr>
        <w:tc>
          <w:tcPr>
            <w:tcW w:w="9631" w:type="dxa"/>
          </w:tcPr>
          <w:p w14:paraId="772C4FFE" w14:textId="77777777" w:rsidR="00EE5A1F" w:rsidRDefault="00EE5A1F" w:rsidP="006A4FFA">
            <w:pPr>
              <w:spacing w:beforeLines="0" w:before="0" w:after="0"/>
              <w:rPr>
                <w:rFonts w:eastAsiaTheme="minorEastAsia"/>
                <w:lang w:eastAsia="zh-CN"/>
              </w:rPr>
            </w:pPr>
            <w:r>
              <w:rPr>
                <w:rFonts w:eastAsiaTheme="minorEastAsia"/>
                <w:lang w:eastAsia="zh-CN"/>
              </w:rPr>
              <w:t>[38.133]</w:t>
            </w:r>
          </w:p>
          <w:p w14:paraId="598C7FC9" w14:textId="325EBAAD" w:rsidR="004E0EE5" w:rsidRPr="006A4FFA" w:rsidRDefault="004E0EE5" w:rsidP="006A4FFA">
            <w:pPr>
              <w:spacing w:beforeLines="0" w:before="0" w:after="0"/>
              <w:rPr>
                <w:rFonts w:eastAsiaTheme="minorEastAsia"/>
                <w:lang w:eastAsia="zh-CN"/>
              </w:rPr>
            </w:pPr>
            <w:r w:rsidRPr="006A4FFA">
              <w:rPr>
                <w:rFonts w:eastAsiaTheme="minorEastAsia"/>
                <w:lang w:eastAsia="zh-CN"/>
              </w:rPr>
              <w:t>The requirements in clause 9.9.4 apply for periodic and triggered UE Rx-Tx time difference measurements, provided:</w:t>
            </w:r>
          </w:p>
          <w:p w14:paraId="7E0F3388" w14:textId="77777777" w:rsidR="004E0EE5" w:rsidRPr="006A4FFA" w:rsidRDefault="004E0EE5" w:rsidP="006A4FFA">
            <w:pPr>
              <w:pStyle w:val="aff"/>
              <w:widowControl w:val="0"/>
              <w:numPr>
                <w:ilvl w:val="0"/>
                <w:numId w:val="33"/>
              </w:numPr>
              <w:spacing w:beforeLines="0" w:before="0" w:after="0"/>
              <w:ind w:firstLineChars="0"/>
              <w:rPr>
                <w:rFonts w:ascii="Times New Roman" w:eastAsiaTheme="minorEastAsia" w:hAnsi="Times New Roman" w:cs="Times New Roman"/>
              </w:rPr>
            </w:pPr>
            <w:r w:rsidRPr="006A4FFA">
              <w:rPr>
                <w:rFonts w:ascii="Times New Roman" w:eastAsiaTheme="minorEastAsia" w:hAnsi="Times New Roman" w:cs="Times New Roman"/>
              </w:rPr>
              <w:t xml:space="preserve">UE Rx-Tx time difference measurement related side conditions given in clause 10.1.25 are met for a corresponding band. </w:t>
            </w:r>
          </w:p>
          <w:p w14:paraId="2838EFBB" w14:textId="77777777" w:rsidR="004E0EE5" w:rsidRPr="006A4FFA" w:rsidRDefault="004E0EE5" w:rsidP="006A4FFA">
            <w:pPr>
              <w:pStyle w:val="B1"/>
              <w:numPr>
                <w:ilvl w:val="0"/>
                <w:numId w:val="33"/>
              </w:numPr>
              <w:spacing w:beforeLines="0" w:before="0" w:after="0"/>
              <w:rPr>
                <w:rFonts w:eastAsiaTheme="minorEastAsia"/>
                <w:szCs w:val="24"/>
                <w:lang w:val="en-US" w:eastAsia="zh-CN"/>
              </w:rPr>
            </w:pPr>
            <w:r w:rsidRPr="006A4FFA">
              <w:rPr>
                <w:rFonts w:eastAsiaTheme="minorEastAsia"/>
                <w:szCs w:val="24"/>
                <w:lang w:val="en-US" w:eastAsia="zh-CN"/>
              </w:rPr>
              <w:t xml:space="preserve">SRS is configured on at least one of the </w:t>
            </w:r>
            <w:proofErr w:type="spellStart"/>
            <w:r w:rsidRPr="006A4FFA">
              <w:rPr>
                <w:rFonts w:eastAsiaTheme="minorEastAsia"/>
                <w:szCs w:val="24"/>
                <w:lang w:val="en-US" w:eastAsia="zh-CN"/>
              </w:rPr>
              <w:t>PCell</w:t>
            </w:r>
            <w:proofErr w:type="spellEnd"/>
            <w:r w:rsidRPr="006A4FFA">
              <w:rPr>
                <w:rFonts w:eastAsiaTheme="minorEastAsia"/>
                <w:szCs w:val="24"/>
                <w:lang w:val="en-US" w:eastAsia="zh-CN"/>
              </w:rPr>
              <w:t xml:space="preserve">, </w:t>
            </w:r>
            <w:proofErr w:type="spellStart"/>
            <w:r w:rsidRPr="006A4FFA">
              <w:rPr>
                <w:rFonts w:eastAsiaTheme="minorEastAsia"/>
                <w:szCs w:val="24"/>
                <w:lang w:val="en-US" w:eastAsia="zh-CN"/>
              </w:rPr>
              <w:t>PSCell</w:t>
            </w:r>
            <w:proofErr w:type="spellEnd"/>
            <w:r w:rsidRPr="006A4FFA">
              <w:rPr>
                <w:rFonts w:eastAsiaTheme="minorEastAsia"/>
                <w:szCs w:val="24"/>
                <w:lang w:val="en-US" w:eastAsia="zh-CN"/>
              </w:rPr>
              <w:t xml:space="preserve"> and </w:t>
            </w:r>
            <w:proofErr w:type="spellStart"/>
            <w:r w:rsidRPr="006A4FFA">
              <w:rPr>
                <w:rFonts w:eastAsiaTheme="minorEastAsia"/>
                <w:szCs w:val="24"/>
                <w:lang w:val="en-US" w:eastAsia="zh-CN"/>
              </w:rPr>
              <w:t>SCell</w:t>
            </w:r>
            <w:proofErr w:type="spellEnd"/>
            <w:r w:rsidRPr="006A4FFA">
              <w:rPr>
                <w:rFonts w:eastAsiaTheme="minorEastAsia"/>
                <w:szCs w:val="24"/>
                <w:lang w:val="en-US" w:eastAsia="zh-CN"/>
              </w:rPr>
              <w:t xml:space="preserve">. </w:t>
            </w:r>
          </w:p>
          <w:p w14:paraId="1E07D333" w14:textId="6E9591F9" w:rsidR="004E0EE5" w:rsidRPr="004E0EE5" w:rsidRDefault="004E0EE5" w:rsidP="006A4FFA">
            <w:pPr>
              <w:pStyle w:val="B1"/>
              <w:numPr>
                <w:ilvl w:val="0"/>
                <w:numId w:val="35"/>
              </w:numPr>
              <w:spacing w:beforeLines="0" w:before="0" w:after="0"/>
              <w:ind w:left="720"/>
              <w:rPr>
                <w:lang w:eastAsia="zh-CN"/>
              </w:rPr>
            </w:pPr>
            <w:r w:rsidRPr="006A4FFA">
              <w:rPr>
                <w:rFonts w:eastAsiaTheme="minorEastAsia"/>
                <w:szCs w:val="24"/>
                <w:lang w:val="en-US" w:eastAsia="zh-CN"/>
              </w:rPr>
              <w:t xml:space="preserve">The UE transmits SRS within [-160, 160] </w:t>
            </w:r>
            <w:proofErr w:type="spellStart"/>
            <w:r w:rsidRPr="006A4FFA">
              <w:rPr>
                <w:rFonts w:eastAsiaTheme="minorEastAsia"/>
                <w:szCs w:val="24"/>
                <w:lang w:val="en-US" w:eastAsia="zh-CN"/>
              </w:rPr>
              <w:t>msec</w:t>
            </w:r>
            <w:proofErr w:type="spellEnd"/>
            <w:r w:rsidRPr="006A4FFA">
              <w:rPr>
                <w:rFonts w:eastAsiaTheme="minorEastAsia"/>
                <w:szCs w:val="24"/>
                <w:lang w:val="en-US" w:eastAsia="zh-CN"/>
              </w:rPr>
              <w:t xml:space="preserve"> of at least one DL PRS resource of each of the TRPs in the assistance data.</w:t>
            </w:r>
          </w:p>
        </w:tc>
      </w:tr>
    </w:tbl>
    <w:p w14:paraId="03588910" w14:textId="03CB6B39" w:rsidR="004E0EE5" w:rsidRDefault="00D50CE5" w:rsidP="00457BA1">
      <w:pPr>
        <w:pStyle w:val="a0"/>
        <w:spacing w:before="120"/>
        <w:rPr>
          <w:rFonts w:ascii="Times New Roman" w:eastAsiaTheme="minorEastAsia" w:hAnsi="Times New Roman"/>
          <w:lang w:eastAsia="zh-CN"/>
        </w:rPr>
      </w:pPr>
      <w:r>
        <w:rPr>
          <w:rFonts w:ascii="Times New Roman" w:eastAsiaTheme="minorEastAsia" w:hAnsi="Times New Roman"/>
          <w:lang w:eastAsia="zh-CN"/>
        </w:rPr>
        <w:t>During this time window</w:t>
      </w:r>
      <w:r w:rsidR="00B73784">
        <w:rPr>
          <w:rFonts w:ascii="Times New Roman" w:eastAsiaTheme="minorEastAsia" w:hAnsi="Times New Roman"/>
          <w:lang w:eastAsia="zh-CN"/>
        </w:rPr>
        <w:t xml:space="preserve"> in NTN</w:t>
      </w:r>
      <w:r>
        <w:rPr>
          <w:rFonts w:ascii="Times New Roman" w:eastAsiaTheme="minorEastAsia" w:hAnsi="Times New Roman"/>
          <w:lang w:eastAsia="zh-CN"/>
        </w:rPr>
        <w:t xml:space="preserve">, other than the TAC received from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which may </w:t>
      </w:r>
      <w:r w:rsidR="0033113B">
        <w:rPr>
          <w:rFonts w:ascii="Times New Roman" w:eastAsiaTheme="minorEastAsia" w:hAnsi="Times New Roman"/>
          <w:lang w:eastAsia="zh-CN"/>
        </w:rPr>
        <w:t xml:space="preserve">also </w:t>
      </w:r>
      <w:r>
        <w:rPr>
          <w:rFonts w:ascii="Times New Roman" w:eastAsiaTheme="minorEastAsia" w:hAnsi="Times New Roman"/>
          <w:lang w:eastAsia="zh-CN"/>
        </w:rPr>
        <w:t xml:space="preserve">happen in TN, there could be satellite ephemeris updates and </w:t>
      </w:r>
      <w:r w:rsidR="001D04C8">
        <w:rPr>
          <w:rFonts w:ascii="Times New Roman" w:eastAsiaTheme="minorEastAsia" w:hAnsi="Times New Roman"/>
          <w:lang w:eastAsia="zh-CN"/>
        </w:rPr>
        <w:t xml:space="preserve">thereby </w:t>
      </w:r>
      <w:r>
        <w:rPr>
          <w:rFonts w:ascii="Times New Roman" w:eastAsiaTheme="minorEastAsia" w:hAnsi="Times New Roman"/>
          <w:lang w:eastAsia="zh-CN"/>
        </w:rPr>
        <w:t xml:space="preserve">common or UE specific TA offset updates meaning that </w:t>
      </w:r>
      <w:r w:rsidR="00EB5892">
        <w:rPr>
          <w:rFonts w:ascii="Times New Roman" w:eastAsiaTheme="minorEastAsia" w:hAnsi="Times New Roman"/>
          <w:lang w:eastAsia="zh-CN"/>
        </w:rPr>
        <w:t xml:space="preserve">it’s more probable that </w:t>
      </w:r>
      <w:r>
        <w:rPr>
          <w:rFonts w:ascii="Times New Roman" w:eastAsiaTheme="minorEastAsia" w:hAnsi="Times New Roman"/>
          <w:lang w:eastAsia="zh-CN"/>
        </w:rPr>
        <w:t>different TA values may be applied for each SRS transmissions.</w:t>
      </w:r>
      <w:r w:rsidR="00EB5892">
        <w:rPr>
          <w:rFonts w:ascii="Times New Roman" w:eastAsiaTheme="minorEastAsia" w:hAnsi="Times New Roman"/>
          <w:lang w:eastAsia="zh-CN"/>
        </w:rPr>
        <w:t xml:space="preserve"> </w:t>
      </w:r>
    </w:p>
    <w:p w14:paraId="4DA5C6EC" w14:textId="006C0102" w:rsidR="004229D1" w:rsidRDefault="00BE7501" w:rsidP="00457BA1">
      <w:pPr>
        <w:pStyle w:val="a0"/>
        <w:spacing w:before="120"/>
        <w:rPr>
          <w:rFonts w:ascii="Times New Roman" w:eastAsiaTheme="minorEastAsia" w:hAnsi="Times New Roman"/>
          <w:lang w:eastAsia="zh-CN"/>
        </w:rPr>
      </w:pPr>
      <w:r>
        <w:rPr>
          <w:rFonts w:ascii="Times New Roman" w:eastAsiaTheme="minorEastAsia" w:hAnsi="Times New Roman"/>
          <w:lang w:eastAsia="zh-CN"/>
        </w:rPr>
        <w:t>In</w:t>
      </w:r>
      <w:r w:rsidR="004229D1">
        <w:rPr>
          <w:rFonts w:ascii="Times New Roman" w:eastAsiaTheme="minorEastAsia" w:hAnsi="Times New Roman"/>
          <w:lang w:eastAsia="zh-CN"/>
        </w:rPr>
        <w:t xml:space="preserve"> another aspect, in NTN same or different polarizations may be applied on the transmitter and receiver side for transmitting and receiving positioning reference signals. The signal quality may be different and thereby the timing quality may also be different.</w:t>
      </w:r>
    </w:p>
    <w:p w14:paraId="42FCB742" w14:textId="740F2C86" w:rsidR="004229D1" w:rsidRPr="00880B3D" w:rsidRDefault="004229D1" w:rsidP="00457BA1">
      <w:pPr>
        <w:pStyle w:val="a0"/>
        <w:spacing w:before="120"/>
        <w:rPr>
          <w:rFonts w:ascii="Times New Roman" w:eastAsiaTheme="minorEastAsia" w:hAnsi="Times New Roman"/>
          <w:lang w:eastAsia="zh-CN"/>
        </w:rPr>
      </w:pPr>
      <w:r>
        <w:rPr>
          <w:rFonts w:ascii="Times New Roman" w:eastAsiaTheme="minorEastAsia" w:hAnsi="Times New Roman"/>
          <w:lang w:eastAsia="zh-CN"/>
        </w:rPr>
        <w:t>Therefore, discussions on whether and how to mitigate the timing error may be more necessary in RAT dependent positioning in NTN compared to TN.</w:t>
      </w:r>
    </w:p>
    <w:p w14:paraId="61BD92F1" w14:textId="0C8F05B6" w:rsidR="00122920" w:rsidRDefault="00122920" w:rsidP="00122920">
      <w:pPr>
        <w:spacing w:beforeLines="100" w:before="240" w:after="0"/>
        <w:rPr>
          <w:rFonts w:eastAsiaTheme="minorEastAsia"/>
          <w:b/>
          <w:i/>
          <w:lang w:eastAsia="zh-CN"/>
        </w:rPr>
      </w:pPr>
      <w:r w:rsidRPr="00C702FF">
        <w:rPr>
          <w:rFonts w:eastAsiaTheme="minorEastAsia"/>
          <w:b/>
          <w:i/>
          <w:lang w:eastAsia="zh-CN"/>
        </w:rPr>
        <w:t xml:space="preserve">Proposal </w:t>
      </w:r>
      <w:r w:rsidR="007F2B45">
        <w:rPr>
          <w:rFonts w:eastAsiaTheme="minorEastAsia"/>
          <w:b/>
          <w:i/>
          <w:lang w:eastAsia="zh-CN"/>
        </w:rPr>
        <w:t>5</w:t>
      </w:r>
      <w:r w:rsidRPr="00C702FF">
        <w:rPr>
          <w:rFonts w:eastAsiaTheme="minorEastAsia"/>
          <w:b/>
          <w:i/>
          <w:lang w:eastAsia="zh-CN"/>
        </w:rPr>
        <w:t>:</w:t>
      </w:r>
    </w:p>
    <w:p w14:paraId="40BB1F83" w14:textId="0CBE6E7D" w:rsidR="00122920" w:rsidRDefault="00122920" w:rsidP="00122920">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For supporting Multi-RTT method in NTN, RAN1 to discuss wheth</w:t>
      </w:r>
      <w:r w:rsidRPr="00122920">
        <w:rPr>
          <w:rFonts w:ascii="Times New Roman" w:eastAsiaTheme="minorEastAsia" w:hAnsi="Times New Roman" w:cs="Times New Roman"/>
          <w:b/>
          <w:i/>
        </w:rPr>
        <w:t xml:space="preserve">er and how to mitigate the </w:t>
      </w:r>
      <w:r w:rsidR="001E0C9C">
        <w:rPr>
          <w:rFonts w:ascii="Times New Roman" w:eastAsiaTheme="minorEastAsia" w:hAnsi="Times New Roman" w:cs="Times New Roman"/>
          <w:b/>
          <w:i/>
        </w:rPr>
        <w:t xml:space="preserve">uplink </w:t>
      </w:r>
      <w:r w:rsidRPr="00122920">
        <w:rPr>
          <w:rFonts w:ascii="Times New Roman" w:eastAsiaTheme="minorEastAsia" w:hAnsi="Times New Roman" w:cs="Times New Roman"/>
          <w:b/>
          <w:i/>
        </w:rPr>
        <w:t>timing error</w:t>
      </w:r>
      <w:r w:rsidRPr="003E1FC1">
        <w:rPr>
          <w:rFonts w:ascii="Times New Roman" w:eastAsiaTheme="minorEastAsia" w:hAnsi="Times New Roman" w:cs="Times New Roman"/>
          <w:b/>
          <w:i/>
        </w:rPr>
        <w:t>.</w:t>
      </w: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78C2300D" w:rsidR="00252563" w:rsidRDefault="005067D8" w:rsidP="00E36299">
      <w:pPr>
        <w:spacing w:before="120"/>
        <w:rPr>
          <w:rFonts w:eastAsia="宋体"/>
          <w:b/>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 xml:space="preserve">our views on </w:t>
      </w:r>
      <w:r w:rsidR="00EE6E56">
        <w:rPr>
          <w:rFonts w:eastAsia="宋体"/>
          <w:lang w:val="en-GB" w:eastAsia="zh-CN"/>
        </w:rPr>
        <w:t xml:space="preserve">the issues related to </w:t>
      </w:r>
      <w:r w:rsidR="00D30103">
        <w:rPr>
          <w:rFonts w:eastAsia="宋体"/>
          <w:lang w:val="en-GB" w:eastAsia="zh-CN"/>
        </w:rPr>
        <w:t>RAT dependent positioning i</w:t>
      </w:r>
      <w:r w:rsidR="00F178F6">
        <w:rPr>
          <w:rFonts w:eastAsia="宋体"/>
          <w:lang w:val="en-GB" w:eastAsia="zh-CN"/>
        </w:rPr>
        <w:t>n NTN</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w:t>
      </w:r>
      <w:r w:rsidR="00F327D5">
        <w:rPr>
          <w:rFonts w:eastAsia="宋体"/>
          <w:lang w:eastAsia="zh-CN"/>
        </w:rPr>
        <w:t xml:space="preserve">observations and </w:t>
      </w:r>
      <w:r>
        <w:rPr>
          <w:rFonts w:eastAsia="宋体"/>
          <w:lang w:eastAsia="zh-CN"/>
        </w:rPr>
        <w:t xml:space="preserve">proposals: </w:t>
      </w:r>
    </w:p>
    <w:p w14:paraId="01546870" w14:textId="77777777" w:rsidR="00987F83" w:rsidRDefault="00987F83" w:rsidP="00987F83">
      <w:pPr>
        <w:spacing w:beforeLines="100" w:before="240" w:after="0"/>
        <w:rPr>
          <w:rFonts w:eastAsiaTheme="minorEastAsia"/>
          <w:b/>
          <w:i/>
          <w:lang w:eastAsia="zh-CN"/>
        </w:rPr>
      </w:pPr>
      <w:r>
        <w:rPr>
          <w:rFonts w:eastAsiaTheme="minorEastAsia"/>
          <w:b/>
          <w:i/>
          <w:lang w:eastAsia="zh-CN"/>
        </w:rPr>
        <w:t>Observation 1:</w:t>
      </w:r>
    </w:p>
    <w:p w14:paraId="1E372FA3" w14:textId="752E6029" w:rsidR="00987F83" w:rsidRDefault="00987F83" w:rsidP="00987F83">
      <w:pPr>
        <w:pStyle w:val="aff"/>
        <w:numPr>
          <w:ilvl w:val="0"/>
          <w:numId w:val="26"/>
        </w:numPr>
        <w:spacing w:beforeLines="0" w:before="0" w:after="240"/>
        <w:ind w:firstLineChars="0"/>
        <w:rPr>
          <w:rFonts w:ascii="Times New Roman" w:eastAsiaTheme="minorEastAsia" w:hAnsi="Times New Roman" w:cs="Times New Roman"/>
          <w:b/>
          <w:i/>
        </w:rPr>
      </w:pPr>
      <w:r w:rsidRPr="00777A51">
        <w:rPr>
          <w:rFonts w:ascii="Times New Roman" w:eastAsiaTheme="minorEastAsia" w:hAnsi="Times New Roman" w:cs="Times New Roman"/>
          <w:b/>
          <w:i/>
        </w:rPr>
        <w:t xml:space="preserve">All the </w:t>
      </w:r>
      <w:r w:rsidR="00740961">
        <w:rPr>
          <w:rFonts w:ascii="Times New Roman" w:eastAsiaTheme="minorEastAsia" w:hAnsi="Times New Roman" w:cs="Times New Roman"/>
          <w:b/>
          <w:i/>
        </w:rPr>
        <w:t xml:space="preserve">TN </w:t>
      </w:r>
      <w:r w:rsidRPr="00777A51">
        <w:rPr>
          <w:rFonts w:ascii="Times New Roman" w:eastAsiaTheme="minorEastAsia" w:hAnsi="Times New Roman" w:cs="Times New Roman"/>
          <w:b/>
          <w:i/>
        </w:rPr>
        <w:t>triggering methods can be applied for supporting Multi-RTT method in NTN in principle but some updates are needed considering the single satellite based positioning requirements and the large RTT in NTN</w:t>
      </w:r>
      <w:r w:rsidRPr="003E1FC1">
        <w:rPr>
          <w:rFonts w:ascii="Times New Roman" w:eastAsiaTheme="minorEastAsia" w:hAnsi="Times New Roman" w:cs="Times New Roman"/>
          <w:b/>
          <w:i/>
        </w:rPr>
        <w:t>.</w:t>
      </w:r>
    </w:p>
    <w:p w14:paraId="6AC0E990" w14:textId="77777777" w:rsidR="002B1933" w:rsidRDefault="002B1933" w:rsidP="008728DC">
      <w:pPr>
        <w:spacing w:beforeLines="100" w:before="240" w:after="0"/>
        <w:rPr>
          <w:rFonts w:eastAsiaTheme="minorEastAsia"/>
          <w:b/>
          <w:i/>
          <w:lang w:eastAsia="zh-CN"/>
        </w:rPr>
      </w:pPr>
    </w:p>
    <w:p w14:paraId="642871C2" w14:textId="5F12AE98" w:rsidR="008728DC" w:rsidRDefault="008728DC" w:rsidP="008728DC">
      <w:pPr>
        <w:spacing w:beforeLines="100" w:before="240" w:after="0"/>
        <w:rPr>
          <w:rFonts w:eastAsiaTheme="minorEastAsia"/>
          <w:b/>
          <w:i/>
          <w:lang w:eastAsia="zh-CN"/>
        </w:rPr>
      </w:pPr>
      <w:r w:rsidRPr="00C702FF">
        <w:rPr>
          <w:rFonts w:eastAsiaTheme="minorEastAsia"/>
          <w:b/>
          <w:i/>
          <w:lang w:eastAsia="zh-CN"/>
        </w:rPr>
        <w:lastRenderedPageBreak/>
        <w:t xml:space="preserve">Proposal </w:t>
      </w:r>
      <w:r>
        <w:rPr>
          <w:rFonts w:eastAsiaTheme="minorEastAsia"/>
          <w:b/>
          <w:i/>
          <w:lang w:eastAsia="zh-CN"/>
        </w:rPr>
        <w:t>1</w:t>
      </w:r>
      <w:r w:rsidRPr="00C702FF">
        <w:rPr>
          <w:rFonts w:eastAsiaTheme="minorEastAsia"/>
          <w:b/>
          <w:i/>
          <w:lang w:eastAsia="zh-CN"/>
        </w:rPr>
        <w:t>:</w:t>
      </w:r>
    </w:p>
    <w:p w14:paraId="7EA10B38" w14:textId="38AE55C2" w:rsidR="008728DC" w:rsidRDefault="008728DC" w:rsidP="008728DC">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Only specify Multi-RTT method for RAT dependent positioning in NTN assuming single satellite in view by UE</w:t>
      </w:r>
      <w:r w:rsidRPr="003E1FC1">
        <w:rPr>
          <w:rFonts w:ascii="Times New Roman" w:eastAsiaTheme="minorEastAsia" w:hAnsi="Times New Roman" w:cs="Times New Roman"/>
          <w:b/>
          <w:i/>
        </w:rPr>
        <w:t>.</w:t>
      </w:r>
    </w:p>
    <w:p w14:paraId="54AF7A92" w14:textId="77777777" w:rsidR="001D4F1E" w:rsidRDefault="001D4F1E" w:rsidP="001D4F1E">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2</w:t>
      </w:r>
      <w:r w:rsidRPr="00C702FF">
        <w:rPr>
          <w:rFonts w:eastAsiaTheme="minorEastAsia"/>
          <w:b/>
          <w:i/>
          <w:lang w:eastAsia="zh-CN"/>
        </w:rPr>
        <w:t>:</w:t>
      </w:r>
    </w:p>
    <w:p w14:paraId="6AFE03F6" w14:textId="77777777" w:rsidR="001D4F1E" w:rsidRDefault="001D4F1E" w:rsidP="001D4F1E">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supporting Multi-RTT method in NTN, reuse TN </w:t>
      </w:r>
      <w:proofErr w:type="spellStart"/>
      <w:r>
        <w:rPr>
          <w:rFonts w:ascii="Times New Roman" w:eastAsiaTheme="minorEastAsia" w:hAnsi="Times New Roman" w:cs="Times New Roman"/>
          <w:b/>
          <w:i/>
        </w:rPr>
        <w:t>gNB</w:t>
      </w:r>
      <w:proofErr w:type="spellEnd"/>
      <w:r>
        <w:rPr>
          <w:rFonts w:ascii="Times New Roman" w:eastAsiaTheme="minorEastAsia" w:hAnsi="Times New Roman" w:cs="Times New Roman"/>
          <w:b/>
          <w:i/>
        </w:rPr>
        <w:t xml:space="preserve">/UE Rx-Tx time difference calculation methods in principle and assume a time unit based on the maximum RTT of NTN </w:t>
      </w:r>
      <w:r w:rsidRPr="003E1FC1">
        <w:rPr>
          <w:rFonts w:ascii="Times New Roman" w:eastAsiaTheme="minorEastAsia" w:hAnsi="Times New Roman" w:cs="Times New Roman"/>
          <w:b/>
          <w:i/>
        </w:rPr>
        <w:t>.</w:t>
      </w:r>
    </w:p>
    <w:p w14:paraId="331ED6E4" w14:textId="77777777" w:rsidR="00B355F8" w:rsidRDefault="00B355F8" w:rsidP="00B355F8">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3</w:t>
      </w:r>
      <w:r w:rsidRPr="00C702FF">
        <w:rPr>
          <w:rFonts w:eastAsiaTheme="minorEastAsia"/>
          <w:b/>
          <w:i/>
          <w:lang w:eastAsia="zh-CN"/>
        </w:rPr>
        <w:t>:</w:t>
      </w:r>
    </w:p>
    <w:p w14:paraId="4126AC30" w14:textId="77777777" w:rsidR="00B355F8" w:rsidRDefault="00B355F8" w:rsidP="00B355F8">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For supporting Multi-RTT method in NTN, RAN1 to discuss the necessary updates to each measurement report triggering methods in TN</w:t>
      </w:r>
      <w:r w:rsidRPr="003E1FC1">
        <w:rPr>
          <w:rFonts w:ascii="Times New Roman" w:eastAsiaTheme="minorEastAsia" w:hAnsi="Times New Roman" w:cs="Times New Roman"/>
          <w:b/>
          <w:i/>
        </w:rPr>
        <w:t>.</w:t>
      </w:r>
    </w:p>
    <w:p w14:paraId="30C027DF" w14:textId="77777777" w:rsidR="00460B13" w:rsidRDefault="00460B13" w:rsidP="00460B13">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4</w:t>
      </w:r>
      <w:r w:rsidRPr="00C702FF">
        <w:rPr>
          <w:rFonts w:eastAsiaTheme="minorEastAsia"/>
          <w:b/>
          <w:i/>
          <w:lang w:eastAsia="zh-CN"/>
        </w:rPr>
        <w:t>:</w:t>
      </w:r>
    </w:p>
    <w:p w14:paraId="56C668A8" w14:textId="77777777" w:rsidR="00460B13" w:rsidRDefault="00460B13" w:rsidP="00460B13">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For supporting Multi-RTT method in NTN, </w:t>
      </w:r>
      <w:r>
        <w:rPr>
          <w:rFonts w:ascii="Times New Roman" w:eastAsiaTheme="minorEastAsia" w:hAnsi="Times New Roman" w:cs="Times New Roman" w:hint="eastAsia"/>
          <w:b/>
          <w:i/>
        </w:rPr>
        <w:t>extend</w:t>
      </w:r>
      <w:r>
        <w:rPr>
          <w:rFonts w:ascii="Times New Roman" w:eastAsiaTheme="minorEastAsia" w:hAnsi="Times New Roman" w:cs="Times New Roman"/>
          <w:b/>
          <w:i/>
        </w:rPr>
        <w:t xml:space="preserve"> </w:t>
      </w:r>
      <w:r w:rsidRPr="00571C2E">
        <w:rPr>
          <w:rFonts w:ascii="Times New Roman" w:eastAsiaTheme="minorEastAsia" w:hAnsi="Times New Roman" w:cs="Times New Roman"/>
          <w:b/>
          <w:i/>
        </w:rPr>
        <w:t>the timing quality resolution</w:t>
      </w:r>
      <w:r>
        <w:rPr>
          <w:rFonts w:ascii="Times New Roman" w:eastAsiaTheme="minorEastAsia" w:hAnsi="Times New Roman" w:cs="Times New Roman"/>
          <w:b/>
          <w:i/>
        </w:rPr>
        <w:t xml:space="preserve"> up</w:t>
      </w:r>
      <w:r w:rsidRPr="00571C2E">
        <w:rPr>
          <w:rFonts w:ascii="Times New Roman" w:eastAsiaTheme="minorEastAsia" w:hAnsi="Times New Roman" w:cs="Times New Roman"/>
          <w:b/>
          <w:i/>
        </w:rPr>
        <w:t xml:space="preserve"> to hundreds of meters so that up to 10km quality can be reported</w:t>
      </w:r>
      <w:r w:rsidRPr="003E1FC1">
        <w:rPr>
          <w:rFonts w:ascii="Times New Roman" w:eastAsiaTheme="minorEastAsia" w:hAnsi="Times New Roman" w:cs="Times New Roman"/>
          <w:b/>
          <w:i/>
        </w:rPr>
        <w:t>.</w:t>
      </w:r>
    </w:p>
    <w:p w14:paraId="039B0B12" w14:textId="77777777" w:rsidR="00DD5C60" w:rsidRDefault="00DD5C60" w:rsidP="00DD5C60">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5</w:t>
      </w:r>
      <w:r w:rsidRPr="00C702FF">
        <w:rPr>
          <w:rFonts w:eastAsiaTheme="minorEastAsia"/>
          <w:b/>
          <w:i/>
          <w:lang w:eastAsia="zh-CN"/>
        </w:rPr>
        <w:t>:</w:t>
      </w:r>
    </w:p>
    <w:p w14:paraId="6E045BDF" w14:textId="77777777" w:rsidR="00DD5C60" w:rsidRDefault="00DD5C60" w:rsidP="00DD5C60">
      <w:pPr>
        <w:pStyle w:val="aff"/>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For supporting Multi-RTT method in NTN, RAN1 to discuss wheth</w:t>
      </w:r>
      <w:r w:rsidRPr="00122920">
        <w:rPr>
          <w:rFonts w:ascii="Times New Roman" w:eastAsiaTheme="minorEastAsia" w:hAnsi="Times New Roman" w:cs="Times New Roman"/>
          <w:b/>
          <w:i/>
        </w:rPr>
        <w:t xml:space="preserve">er and how to mitigate the </w:t>
      </w:r>
      <w:r>
        <w:rPr>
          <w:rFonts w:ascii="Times New Roman" w:eastAsiaTheme="minorEastAsia" w:hAnsi="Times New Roman" w:cs="Times New Roman"/>
          <w:b/>
          <w:i/>
        </w:rPr>
        <w:t xml:space="preserve">uplink </w:t>
      </w:r>
      <w:r w:rsidRPr="00122920">
        <w:rPr>
          <w:rFonts w:ascii="Times New Roman" w:eastAsiaTheme="minorEastAsia" w:hAnsi="Times New Roman" w:cs="Times New Roman"/>
          <w:b/>
          <w:i/>
        </w:rPr>
        <w:t>timing error</w:t>
      </w:r>
      <w:r w:rsidRPr="003E1FC1">
        <w:rPr>
          <w:rFonts w:ascii="Times New Roman" w:eastAsiaTheme="minorEastAsia" w:hAnsi="Times New Roman" w:cs="Times New Roman"/>
          <w:b/>
          <w:i/>
        </w:rPr>
        <w:t>.</w:t>
      </w: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0C1AD87C" w14:textId="40AD6BFC" w:rsidR="008A2311" w:rsidRPr="00517629" w:rsidRDefault="00A1132D" w:rsidP="00517629">
      <w:pPr>
        <w:pStyle w:val="a0"/>
        <w:numPr>
          <w:ilvl w:val="0"/>
          <w:numId w:val="17"/>
        </w:numPr>
        <w:snapToGrid w:val="0"/>
        <w:spacing w:before="120" w:line="268" w:lineRule="auto"/>
        <w:contextualSpacing/>
        <w:rPr>
          <w:rFonts w:ascii="Times New Roman" w:hAnsi="Times New Roman"/>
          <w:color w:val="000000"/>
        </w:rPr>
      </w:pPr>
      <w:bookmarkStart w:id="5" w:name="_Ref92304356"/>
      <w:bookmarkEnd w:id="0"/>
      <w:bookmarkEnd w:id="1"/>
      <w:bookmarkEnd w:id="2"/>
      <w:r w:rsidRPr="00A1132D">
        <w:rPr>
          <w:rFonts w:ascii="Times New Roman" w:hAnsi="Times New Roman"/>
          <w:color w:val="000000"/>
        </w:rPr>
        <w:t>RP-</w:t>
      </w:r>
      <w:r w:rsidR="006C6F66" w:rsidRPr="006C6F66">
        <w:rPr>
          <w:rFonts w:ascii="Times New Roman" w:hAnsi="Times New Roman"/>
          <w:color w:val="000000"/>
        </w:rPr>
        <w:t>223534</w:t>
      </w:r>
      <w:r w:rsidR="008A2311" w:rsidRPr="00517629">
        <w:rPr>
          <w:rFonts w:ascii="Times New Roman" w:hAnsi="Times New Roman"/>
          <w:color w:val="000000"/>
        </w:rPr>
        <w:t xml:space="preserve">, </w:t>
      </w:r>
      <w:r w:rsidR="00C63515" w:rsidRPr="00C63515">
        <w:rPr>
          <w:rFonts w:ascii="Times New Roman" w:hAnsi="Times New Roman"/>
          <w:color w:val="000000"/>
        </w:rPr>
        <w:t>Revised WID: NR NTN (Non-Terrestrial Networks) enhancements</w:t>
      </w:r>
      <w:r w:rsidR="008A2311" w:rsidRPr="00517629">
        <w:rPr>
          <w:rFonts w:ascii="Times New Roman" w:hAnsi="Times New Roman"/>
          <w:color w:val="000000"/>
        </w:rPr>
        <w:t>, 3GPP TSG RAN #9</w:t>
      </w:r>
      <w:r w:rsidR="00886AE3">
        <w:rPr>
          <w:rFonts w:ascii="Times New Roman" w:hAnsi="Times New Roman"/>
          <w:color w:val="000000"/>
        </w:rPr>
        <w:t>8</w:t>
      </w:r>
      <w:r w:rsidR="008A2311" w:rsidRPr="00517629">
        <w:rPr>
          <w:rFonts w:ascii="Times New Roman" w:hAnsi="Times New Roman"/>
          <w:color w:val="000000"/>
        </w:rPr>
        <w:t xml:space="preserve">-e meeting, </w:t>
      </w:r>
      <w:r w:rsidR="00886AE3">
        <w:rPr>
          <w:rFonts w:ascii="Times New Roman" w:hAnsi="Times New Roman"/>
          <w:color w:val="000000"/>
        </w:rPr>
        <w:t>December</w:t>
      </w:r>
      <w:r w:rsidR="002951F2" w:rsidRPr="002951F2">
        <w:rPr>
          <w:rFonts w:ascii="Times New Roman" w:hAnsi="Times New Roman"/>
          <w:color w:val="000000"/>
        </w:rPr>
        <w:t xml:space="preserve"> 12-16, 2022</w:t>
      </w:r>
      <w:r w:rsidR="008A2311" w:rsidRPr="00517629">
        <w:rPr>
          <w:rFonts w:ascii="Times New Roman" w:hAnsi="Times New Roman"/>
          <w:color w:val="000000"/>
        </w:rPr>
        <w:t>.</w:t>
      </w:r>
    </w:p>
    <w:p w14:paraId="313377F2" w14:textId="020281E8" w:rsidR="001709AE" w:rsidRPr="001709AE" w:rsidRDefault="00822477" w:rsidP="00EA7282">
      <w:pPr>
        <w:pStyle w:val="a0"/>
        <w:numPr>
          <w:ilvl w:val="0"/>
          <w:numId w:val="17"/>
        </w:numPr>
        <w:tabs>
          <w:tab w:val="left" w:pos="4190"/>
        </w:tabs>
        <w:snapToGrid w:val="0"/>
        <w:spacing w:before="120" w:line="268" w:lineRule="auto"/>
        <w:contextualSpacing/>
      </w:pPr>
      <w:bookmarkStart w:id="6" w:name="_Ref110267299"/>
      <w:bookmarkEnd w:id="5"/>
      <w:r w:rsidRPr="008A501D">
        <w:rPr>
          <w:rFonts w:ascii="Times New Roman" w:hAnsi="Times New Roman"/>
          <w:color w:val="000000"/>
        </w:rPr>
        <w:t>RP-221820</w:t>
      </w:r>
      <w:r w:rsidR="000D19FC" w:rsidRPr="008A501D">
        <w:rPr>
          <w:rFonts w:ascii="Times New Roman" w:hAnsi="Times New Roman" w:hint="eastAsia"/>
          <w:color w:val="000000"/>
        </w:rPr>
        <w:t>,</w:t>
      </w:r>
      <w:r w:rsidR="00E67484" w:rsidRPr="008A501D">
        <w:rPr>
          <w:rFonts w:ascii="Times New Roman" w:hAnsi="Times New Roman"/>
          <w:color w:val="000000"/>
        </w:rPr>
        <w:t xml:space="preserve"> </w:t>
      </w:r>
      <w:r w:rsidRPr="008A501D">
        <w:rPr>
          <w:rFonts w:ascii="Times New Roman" w:hAnsi="Times New Roman"/>
          <w:color w:val="000000"/>
        </w:rPr>
        <w:t>New SID: Study on requirements and use cases for network verified UE location for Non-Terrestrial-Networks (NTN) in NR</w:t>
      </w:r>
      <w:r w:rsidR="00E67484" w:rsidRPr="008A501D">
        <w:rPr>
          <w:rFonts w:ascii="Times New Roman" w:hAnsi="Times New Roman"/>
          <w:color w:val="000000"/>
        </w:rPr>
        <w:t xml:space="preserve">, </w:t>
      </w:r>
      <w:r w:rsidR="00EA732C" w:rsidRPr="008A501D">
        <w:rPr>
          <w:rFonts w:ascii="Times New Roman" w:hAnsi="Times New Roman"/>
          <w:color w:val="000000"/>
        </w:rPr>
        <w:t>3GPP TSG RAN #96-e meeting, June 6-9, 2022</w:t>
      </w:r>
      <w:r w:rsidR="00E67484" w:rsidRPr="008A501D">
        <w:rPr>
          <w:rFonts w:ascii="Times New Roman" w:hAnsi="Times New Roman"/>
          <w:color w:val="000000"/>
        </w:rPr>
        <w:t>.</w:t>
      </w:r>
      <w:bookmarkEnd w:id="6"/>
    </w:p>
    <w:sectPr w:rsidR="001709AE" w:rsidRPr="001709AE" w:rsidSect="00C30248">
      <w:headerReference w:type="even" r:id="rId14"/>
      <w:headerReference w:type="default" r:id="rId15"/>
      <w:footerReference w:type="even" r:id="rId16"/>
      <w:footerReference w:type="default" r:id="rId17"/>
      <w:headerReference w:type="first" r:id="rId18"/>
      <w:footerReference w:type="first" r:id="rId19"/>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9CAF" w16cex:dateUtc="2022-08-11T07:20:00Z"/>
  <w16cex:commentExtensible w16cex:durableId="269FA791" w16cex:dateUtc="2022-08-11T08:06:00Z"/>
  <w16cex:commentExtensible w16cex:durableId="269FA8D1" w16cex:dateUtc="2022-08-11T08:12:00Z"/>
  <w16cex:commentExtensible w16cex:durableId="269FB1F6" w16cex:dateUtc="2022-08-11T08: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130FF" w14:textId="77777777" w:rsidR="000F3FBB" w:rsidRDefault="000F3FBB">
      <w:pPr>
        <w:spacing w:before="120" w:after="0"/>
      </w:pPr>
      <w:r>
        <w:separator/>
      </w:r>
    </w:p>
  </w:endnote>
  <w:endnote w:type="continuationSeparator" w:id="0">
    <w:p w14:paraId="04C198F6" w14:textId="77777777" w:rsidR="000F3FBB" w:rsidRDefault="000F3FBB">
      <w:pPr>
        <w:spacing w:before="120" w:after="0"/>
      </w:pPr>
      <w:r>
        <w:continuationSeparator/>
      </w:r>
    </w:p>
  </w:endnote>
  <w:endnote w:type="continuationNotice" w:id="1">
    <w:p w14:paraId="698A4F58" w14:textId="77777777" w:rsidR="000F3FBB" w:rsidRDefault="000F3FBB">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6C6F66" w:rsidRDefault="006C6F6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6C6F66" w:rsidRDefault="006C6F6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6C6F66" w:rsidRDefault="006C6F6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2B689" w14:textId="77777777" w:rsidR="000F3FBB" w:rsidRDefault="000F3FBB">
      <w:pPr>
        <w:spacing w:before="120" w:after="0"/>
      </w:pPr>
      <w:r>
        <w:separator/>
      </w:r>
    </w:p>
  </w:footnote>
  <w:footnote w:type="continuationSeparator" w:id="0">
    <w:p w14:paraId="010EB9D1" w14:textId="77777777" w:rsidR="000F3FBB" w:rsidRDefault="000F3FBB">
      <w:pPr>
        <w:spacing w:before="120" w:after="0"/>
      </w:pPr>
      <w:r>
        <w:continuationSeparator/>
      </w:r>
    </w:p>
  </w:footnote>
  <w:footnote w:type="continuationNotice" w:id="1">
    <w:p w14:paraId="3E9A4078" w14:textId="77777777" w:rsidR="000F3FBB" w:rsidRDefault="000F3FBB">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6C6F66" w:rsidRDefault="006C6F66">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6C6F66" w:rsidRDefault="006C6F66">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6C6F66" w:rsidRDefault="006C6F6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30744AC"/>
    <w:multiLevelType w:val="hybridMultilevel"/>
    <w:tmpl w:val="30442C18"/>
    <w:lvl w:ilvl="0" w:tplc="44EEB9D2">
      <w:numFmt w:val="bullet"/>
      <w:lvlText w:val="-"/>
      <w:lvlJc w:val="left"/>
      <w:pPr>
        <w:ind w:left="720" w:hanging="360"/>
      </w:pPr>
      <w:rPr>
        <w:rFonts w:ascii="Times New Roman" w:eastAsia="宋体"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D534E3"/>
    <w:multiLevelType w:val="hybridMultilevel"/>
    <w:tmpl w:val="2BDCF9EA"/>
    <w:lvl w:ilvl="0" w:tplc="4CCC8D8E">
      <w:start w:val="1"/>
      <w:numFmt w:val="bullet"/>
      <w:lvlText w:val="•"/>
      <w:lvlJc w:val="left"/>
      <w:pPr>
        <w:tabs>
          <w:tab w:val="num" w:pos="360"/>
        </w:tabs>
        <w:ind w:left="360" w:hanging="360"/>
      </w:pPr>
      <w:rPr>
        <w:rFonts w:ascii="Arial" w:hAnsi="Arial" w:hint="default"/>
      </w:rPr>
    </w:lvl>
    <w:lvl w:ilvl="1" w:tplc="E698DD3E">
      <w:start w:val="1"/>
      <w:numFmt w:val="bullet"/>
      <w:lvlText w:val="•"/>
      <w:lvlJc w:val="left"/>
      <w:pPr>
        <w:tabs>
          <w:tab w:val="num" w:pos="1080"/>
        </w:tabs>
        <w:ind w:left="1080" w:hanging="360"/>
      </w:pPr>
      <w:rPr>
        <w:rFonts w:ascii="Arial" w:hAnsi="Arial" w:hint="default"/>
      </w:rPr>
    </w:lvl>
    <w:lvl w:ilvl="2" w:tplc="1D6030BA">
      <w:numFmt w:val="bullet"/>
      <w:lvlText w:val="•"/>
      <w:lvlJc w:val="left"/>
      <w:pPr>
        <w:tabs>
          <w:tab w:val="num" w:pos="1800"/>
        </w:tabs>
        <w:ind w:left="1800" w:hanging="360"/>
      </w:pPr>
      <w:rPr>
        <w:rFonts w:ascii="Arial" w:hAnsi="Arial" w:hint="default"/>
      </w:rPr>
    </w:lvl>
    <w:lvl w:ilvl="3" w:tplc="A16673D2" w:tentative="1">
      <w:start w:val="1"/>
      <w:numFmt w:val="bullet"/>
      <w:lvlText w:val="•"/>
      <w:lvlJc w:val="left"/>
      <w:pPr>
        <w:tabs>
          <w:tab w:val="num" w:pos="2520"/>
        </w:tabs>
        <w:ind w:left="2520" w:hanging="360"/>
      </w:pPr>
      <w:rPr>
        <w:rFonts w:ascii="Arial" w:hAnsi="Arial" w:hint="default"/>
      </w:rPr>
    </w:lvl>
    <w:lvl w:ilvl="4" w:tplc="D466EEF6" w:tentative="1">
      <w:start w:val="1"/>
      <w:numFmt w:val="bullet"/>
      <w:lvlText w:val="•"/>
      <w:lvlJc w:val="left"/>
      <w:pPr>
        <w:tabs>
          <w:tab w:val="num" w:pos="3240"/>
        </w:tabs>
        <w:ind w:left="3240" w:hanging="360"/>
      </w:pPr>
      <w:rPr>
        <w:rFonts w:ascii="Arial" w:hAnsi="Arial" w:hint="default"/>
      </w:rPr>
    </w:lvl>
    <w:lvl w:ilvl="5" w:tplc="D4EC16E2" w:tentative="1">
      <w:start w:val="1"/>
      <w:numFmt w:val="bullet"/>
      <w:lvlText w:val="•"/>
      <w:lvlJc w:val="left"/>
      <w:pPr>
        <w:tabs>
          <w:tab w:val="num" w:pos="3960"/>
        </w:tabs>
        <w:ind w:left="3960" w:hanging="360"/>
      </w:pPr>
      <w:rPr>
        <w:rFonts w:ascii="Arial" w:hAnsi="Arial" w:hint="default"/>
      </w:rPr>
    </w:lvl>
    <w:lvl w:ilvl="6" w:tplc="360860D6" w:tentative="1">
      <w:start w:val="1"/>
      <w:numFmt w:val="bullet"/>
      <w:lvlText w:val="•"/>
      <w:lvlJc w:val="left"/>
      <w:pPr>
        <w:tabs>
          <w:tab w:val="num" w:pos="4680"/>
        </w:tabs>
        <w:ind w:left="4680" w:hanging="360"/>
      </w:pPr>
      <w:rPr>
        <w:rFonts w:ascii="Arial" w:hAnsi="Arial" w:hint="default"/>
      </w:rPr>
    </w:lvl>
    <w:lvl w:ilvl="7" w:tplc="8BC46A4A" w:tentative="1">
      <w:start w:val="1"/>
      <w:numFmt w:val="bullet"/>
      <w:lvlText w:val="•"/>
      <w:lvlJc w:val="left"/>
      <w:pPr>
        <w:tabs>
          <w:tab w:val="num" w:pos="5400"/>
        </w:tabs>
        <w:ind w:left="5400" w:hanging="360"/>
      </w:pPr>
      <w:rPr>
        <w:rFonts w:ascii="Arial" w:hAnsi="Arial" w:hint="default"/>
      </w:rPr>
    </w:lvl>
    <w:lvl w:ilvl="8" w:tplc="2156395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F64CB5"/>
    <w:multiLevelType w:val="hybridMultilevel"/>
    <w:tmpl w:val="DE7A6D80"/>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9" w15:restartNumberingAfterBreak="0">
    <w:nsid w:val="12B5585F"/>
    <w:multiLevelType w:val="hybridMultilevel"/>
    <w:tmpl w:val="0DD05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95595"/>
    <w:multiLevelType w:val="hybridMultilevel"/>
    <w:tmpl w:val="F782FE4E"/>
    <w:lvl w:ilvl="0" w:tplc="9DAECC88">
      <w:start w:val="1"/>
      <w:numFmt w:val="bullet"/>
      <w:lvlText w:val="•"/>
      <w:lvlJc w:val="left"/>
      <w:pPr>
        <w:tabs>
          <w:tab w:val="num" w:pos="360"/>
        </w:tabs>
        <w:ind w:left="360" w:hanging="360"/>
      </w:pPr>
      <w:rPr>
        <w:rFonts w:ascii="Arial" w:hAnsi="Arial" w:hint="default"/>
      </w:rPr>
    </w:lvl>
    <w:lvl w:ilvl="1" w:tplc="F1C494BA">
      <w:start w:val="1"/>
      <w:numFmt w:val="bullet"/>
      <w:lvlText w:val="•"/>
      <w:lvlJc w:val="left"/>
      <w:pPr>
        <w:tabs>
          <w:tab w:val="num" w:pos="1080"/>
        </w:tabs>
        <w:ind w:left="1080" w:hanging="360"/>
      </w:pPr>
      <w:rPr>
        <w:rFonts w:ascii="Arial" w:hAnsi="Arial" w:hint="default"/>
      </w:rPr>
    </w:lvl>
    <w:lvl w:ilvl="2" w:tplc="231AFB80" w:tentative="1">
      <w:start w:val="1"/>
      <w:numFmt w:val="bullet"/>
      <w:lvlText w:val="•"/>
      <w:lvlJc w:val="left"/>
      <w:pPr>
        <w:tabs>
          <w:tab w:val="num" w:pos="1800"/>
        </w:tabs>
        <w:ind w:left="1800" w:hanging="360"/>
      </w:pPr>
      <w:rPr>
        <w:rFonts w:ascii="Arial" w:hAnsi="Arial" w:hint="default"/>
      </w:rPr>
    </w:lvl>
    <w:lvl w:ilvl="3" w:tplc="E5081F62" w:tentative="1">
      <w:start w:val="1"/>
      <w:numFmt w:val="bullet"/>
      <w:lvlText w:val="•"/>
      <w:lvlJc w:val="left"/>
      <w:pPr>
        <w:tabs>
          <w:tab w:val="num" w:pos="2520"/>
        </w:tabs>
        <w:ind w:left="2520" w:hanging="360"/>
      </w:pPr>
      <w:rPr>
        <w:rFonts w:ascii="Arial" w:hAnsi="Arial" w:hint="default"/>
      </w:rPr>
    </w:lvl>
    <w:lvl w:ilvl="4" w:tplc="40C2DF42" w:tentative="1">
      <w:start w:val="1"/>
      <w:numFmt w:val="bullet"/>
      <w:lvlText w:val="•"/>
      <w:lvlJc w:val="left"/>
      <w:pPr>
        <w:tabs>
          <w:tab w:val="num" w:pos="3240"/>
        </w:tabs>
        <w:ind w:left="3240" w:hanging="360"/>
      </w:pPr>
      <w:rPr>
        <w:rFonts w:ascii="Arial" w:hAnsi="Arial" w:hint="default"/>
      </w:rPr>
    </w:lvl>
    <w:lvl w:ilvl="5" w:tplc="6F6AC902" w:tentative="1">
      <w:start w:val="1"/>
      <w:numFmt w:val="bullet"/>
      <w:lvlText w:val="•"/>
      <w:lvlJc w:val="left"/>
      <w:pPr>
        <w:tabs>
          <w:tab w:val="num" w:pos="3960"/>
        </w:tabs>
        <w:ind w:left="3960" w:hanging="360"/>
      </w:pPr>
      <w:rPr>
        <w:rFonts w:ascii="Arial" w:hAnsi="Arial" w:hint="default"/>
      </w:rPr>
    </w:lvl>
    <w:lvl w:ilvl="6" w:tplc="0DE2E5FE" w:tentative="1">
      <w:start w:val="1"/>
      <w:numFmt w:val="bullet"/>
      <w:lvlText w:val="•"/>
      <w:lvlJc w:val="left"/>
      <w:pPr>
        <w:tabs>
          <w:tab w:val="num" w:pos="4680"/>
        </w:tabs>
        <w:ind w:left="4680" w:hanging="360"/>
      </w:pPr>
      <w:rPr>
        <w:rFonts w:ascii="Arial" w:hAnsi="Arial" w:hint="default"/>
      </w:rPr>
    </w:lvl>
    <w:lvl w:ilvl="7" w:tplc="DD2209CE" w:tentative="1">
      <w:start w:val="1"/>
      <w:numFmt w:val="bullet"/>
      <w:lvlText w:val="•"/>
      <w:lvlJc w:val="left"/>
      <w:pPr>
        <w:tabs>
          <w:tab w:val="num" w:pos="5400"/>
        </w:tabs>
        <w:ind w:left="5400" w:hanging="360"/>
      </w:pPr>
      <w:rPr>
        <w:rFonts w:ascii="Arial" w:hAnsi="Arial" w:hint="default"/>
      </w:rPr>
    </w:lvl>
    <w:lvl w:ilvl="8" w:tplc="72FA6FA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7C1067"/>
    <w:multiLevelType w:val="hybridMultilevel"/>
    <w:tmpl w:val="FDE4CC58"/>
    <w:lvl w:ilvl="0" w:tplc="CBB221A8">
      <w:start w:val="1"/>
      <w:numFmt w:val="bullet"/>
      <w:lvlText w:val="•"/>
      <w:lvlJc w:val="left"/>
      <w:pPr>
        <w:tabs>
          <w:tab w:val="num" w:pos="720"/>
        </w:tabs>
        <w:ind w:left="720" w:hanging="360"/>
      </w:pPr>
      <w:rPr>
        <w:rFonts w:ascii="Arial" w:hAnsi="Arial" w:hint="default"/>
      </w:rPr>
    </w:lvl>
    <w:lvl w:ilvl="1" w:tplc="6FF0AD78">
      <w:numFmt w:val="bullet"/>
      <w:lvlText w:val="•"/>
      <w:lvlJc w:val="left"/>
      <w:pPr>
        <w:tabs>
          <w:tab w:val="num" w:pos="1440"/>
        </w:tabs>
        <w:ind w:left="1440" w:hanging="360"/>
      </w:pPr>
      <w:rPr>
        <w:rFonts w:ascii="Arial" w:hAnsi="Arial" w:hint="default"/>
      </w:rPr>
    </w:lvl>
    <w:lvl w:ilvl="2" w:tplc="5058D534" w:tentative="1">
      <w:start w:val="1"/>
      <w:numFmt w:val="bullet"/>
      <w:lvlText w:val="•"/>
      <w:lvlJc w:val="left"/>
      <w:pPr>
        <w:tabs>
          <w:tab w:val="num" w:pos="2160"/>
        </w:tabs>
        <w:ind w:left="2160" w:hanging="360"/>
      </w:pPr>
      <w:rPr>
        <w:rFonts w:ascii="Arial" w:hAnsi="Arial" w:hint="default"/>
      </w:rPr>
    </w:lvl>
    <w:lvl w:ilvl="3" w:tplc="ACC0B9E8" w:tentative="1">
      <w:start w:val="1"/>
      <w:numFmt w:val="bullet"/>
      <w:lvlText w:val="•"/>
      <w:lvlJc w:val="left"/>
      <w:pPr>
        <w:tabs>
          <w:tab w:val="num" w:pos="2880"/>
        </w:tabs>
        <w:ind w:left="2880" w:hanging="360"/>
      </w:pPr>
      <w:rPr>
        <w:rFonts w:ascii="Arial" w:hAnsi="Arial" w:hint="default"/>
      </w:rPr>
    </w:lvl>
    <w:lvl w:ilvl="4" w:tplc="A86A5836" w:tentative="1">
      <w:start w:val="1"/>
      <w:numFmt w:val="bullet"/>
      <w:lvlText w:val="•"/>
      <w:lvlJc w:val="left"/>
      <w:pPr>
        <w:tabs>
          <w:tab w:val="num" w:pos="3600"/>
        </w:tabs>
        <w:ind w:left="3600" w:hanging="360"/>
      </w:pPr>
      <w:rPr>
        <w:rFonts w:ascii="Arial" w:hAnsi="Arial" w:hint="default"/>
      </w:rPr>
    </w:lvl>
    <w:lvl w:ilvl="5" w:tplc="6B82C840" w:tentative="1">
      <w:start w:val="1"/>
      <w:numFmt w:val="bullet"/>
      <w:lvlText w:val="•"/>
      <w:lvlJc w:val="left"/>
      <w:pPr>
        <w:tabs>
          <w:tab w:val="num" w:pos="4320"/>
        </w:tabs>
        <w:ind w:left="4320" w:hanging="360"/>
      </w:pPr>
      <w:rPr>
        <w:rFonts w:ascii="Arial" w:hAnsi="Arial" w:hint="default"/>
      </w:rPr>
    </w:lvl>
    <w:lvl w:ilvl="6" w:tplc="F8F20CFE" w:tentative="1">
      <w:start w:val="1"/>
      <w:numFmt w:val="bullet"/>
      <w:lvlText w:val="•"/>
      <w:lvlJc w:val="left"/>
      <w:pPr>
        <w:tabs>
          <w:tab w:val="num" w:pos="5040"/>
        </w:tabs>
        <w:ind w:left="5040" w:hanging="360"/>
      </w:pPr>
      <w:rPr>
        <w:rFonts w:ascii="Arial" w:hAnsi="Arial" w:hint="default"/>
      </w:rPr>
    </w:lvl>
    <w:lvl w:ilvl="7" w:tplc="E9D078DA" w:tentative="1">
      <w:start w:val="1"/>
      <w:numFmt w:val="bullet"/>
      <w:lvlText w:val="•"/>
      <w:lvlJc w:val="left"/>
      <w:pPr>
        <w:tabs>
          <w:tab w:val="num" w:pos="5760"/>
        </w:tabs>
        <w:ind w:left="5760" w:hanging="360"/>
      </w:pPr>
      <w:rPr>
        <w:rFonts w:ascii="Arial" w:hAnsi="Arial" w:hint="default"/>
      </w:rPr>
    </w:lvl>
    <w:lvl w:ilvl="8" w:tplc="C94E28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1B38D2"/>
    <w:multiLevelType w:val="hybridMultilevel"/>
    <w:tmpl w:val="F208A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341B4D"/>
    <w:multiLevelType w:val="hybridMultilevel"/>
    <w:tmpl w:val="440AAC36"/>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21" w15:restartNumberingAfterBreak="0">
    <w:nsid w:val="59945918"/>
    <w:multiLevelType w:val="hybridMultilevel"/>
    <w:tmpl w:val="CC881A6E"/>
    <w:lvl w:ilvl="0" w:tplc="961E8620">
      <w:start w:val="1"/>
      <w:numFmt w:val="bullet"/>
      <w:lvlText w:val="•"/>
      <w:lvlJc w:val="left"/>
      <w:pPr>
        <w:tabs>
          <w:tab w:val="num" w:pos="720"/>
        </w:tabs>
        <w:ind w:left="720" w:hanging="360"/>
      </w:pPr>
      <w:rPr>
        <w:rFonts w:ascii="Arial" w:hAnsi="Arial" w:hint="default"/>
      </w:rPr>
    </w:lvl>
    <w:lvl w:ilvl="1" w:tplc="DA2EC512" w:tentative="1">
      <w:start w:val="1"/>
      <w:numFmt w:val="bullet"/>
      <w:lvlText w:val="•"/>
      <w:lvlJc w:val="left"/>
      <w:pPr>
        <w:tabs>
          <w:tab w:val="num" w:pos="1440"/>
        </w:tabs>
        <w:ind w:left="1440" w:hanging="360"/>
      </w:pPr>
      <w:rPr>
        <w:rFonts w:ascii="Arial" w:hAnsi="Arial" w:hint="default"/>
      </w:rPr>
    </w:lvl>
    <w:lvl w:ilvl="2" w:tplc="C45C7B5A">
      <w:start w:val="1"/>
      <w:numFmt w:val="bullet"/>
      <w:lvlText w:val="•"/>
      <w:lvlJc w:val="left"/>
      <w:pPr>
        <w:tabs>
          <w:tab w:val="num" w:pos="2160"/>
        </w:tabs>
        <w:ind w:left="2160" w:hanging="360"/>
      </w:pPr>
      <w:rPr>
        <w:rFonts w:ascii="Arial" w:hAnsi="Arial" w:hint="default"/>
      </w:rPr>
    </w:lvl>
    <w:lvl w:ilvl="3" w:tplc="C7A8F2D4">
      <w:numFmt w:val="bullet"/>
      <w:lvlText w:val="•"/>
      <w:lvlJc w:val="left"/>
      <w:pPr>
        <w:tabs>
          <w:tab w:val="num" w:pos="2880"/>
        </w:tabs>
        <w:ind w:left="2880" w:hanging="360"/>
      </w:pPr>
      <w:rPr>
        <w:rFonts w:ascii="Arial" w:hAnsi="Arial" w:hint="default"/>
      </w:rPr>
    </w:lvl>
    <w:lvl w:ilvl="4" w:tplc="34F2725C" w:tentative="1">
      <w:start w:val="1"/>
      <w:numFmt w:val="bullet"/>
      <w:lvlText w:val="•"/>
      <w:lvlJc w:val="left"/>
      <w:pPr>
        <w:tabs>
          <w:tab w:val="num" w:pos="3600"/>
        </w:tabs>
        <w:ind w:left="3600" w:hanging="360"/>
      </w:pPr>
      <w:rPr>
        <w:rFonts w:ascii="Arial" w:hAnsi="Arial" w:hint="default"/>
      </w:rPr>
    </w:lvl>
    <w:lvl w:ilvl="5" w:tplc="C4740B92" w:tentative="1">
      <w:start w:val="1"/>
      <w:numFmt w:val="bullet"/>
      <w:lvlText w:val="•"/>
      <w:lvlJc w:val="left"/>
      <w:pPr>
        <w:tabs>
          <w:tab w:val="num" w:pos="4320"/>
        </w:tabs>
        <w:ind w:left="4320" w:hanging="360"/>
      </w:pPr>
      <w:rPr>
        <w:rFonts w:ascii="Arial" w:hAnsi="Arial" w:hint="default"/>
      </w:rPr>
    </w:lvl>
    <w:lvl w:ilvl="6" w:tplc="4C20E8EE" w:tentative="1">
      <w:start w:val="1"/>
      <w:numFmt w:val="bullet"/>
      <w:lvlText w:val="•"/>
      <w:lvlJc w:val="left"/>
      <w:pPr>
        <w:tabs>
          <w:tab w:val="num" w:pos="5040"/>
        </w:tabs>
        <w:ind w:left="5040" w:hanging="360"/>
      </w:pPr>
      <w:rPr>
        <w:rFonts w:ascii="Arial" w:hAnsi="Arial" w:hint="default"/>
      </w:rPr>
    </w:lvl>
    <w:lvl w:ilvl="7" w:tplc="9560057A" w:tentative="1">
      <w:start w:val="1"/>
      <w:numFmt w:val="bullet"/>
      <w:lvlText w:val="•"/>
      <w:lvlJc w:val="left"/>
      <w:pPr>
        <w:tabs>
          <w:tab w:val="num" w:pos="5760"/>
        </w:tabs>
        <w:ind w:left="5760" w:hanging="360"/>
      </w:pPr>
      <w:rPr>
        <w:rFonts w:ascii="Arial" w:hAnsi="Arial" w:hint="default"/>
      </w:rPr>
    </w:lvl>
    <w:lvl w:ilvl="8" w:tplc="59240CF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A36FBC"/>
    <w:multiLevelType w:val="hybridMultilevel"/>
    <w:tmpl w:val="7CF0647C"/>
    <w:lvl w:ilvl="0" w:tplc="8BD26E00">
      <w:start w:val="1"/>
      <w:numFmt w:val="lowerLetter"/>
      <w:lvlText w:val="%1."/>
      <w:lvlJc w:val="left"/>
      <w:pPr>
        <w:ind w:left="2660" w:hanging="360"/>
      </w:pPr>
      <w:rPr>
        <w:rFonts w:hint="default"/>
      </w:rPr>
    </w:lvl>
    <w:lvl w:ilvl="1" w:tplc="04090019" w:tentative="1">
      <w:start w:val="1"/>
      <w:numFmt w:val="lowerLetter"/>
      <w:lvlText w:val="%2."/>
      <w:lvlJc w:val="left"/>
      <w:pPr>
        <w:ind w:left="3380" w:hanging="360"/>
      </w:pPr>
    </w:lvl>
    <w:lvl w:ilvl="2" w:tplc="0409001B" w:tentative="1">
      <w:start w:val="1"/>
      <w:numFmt w:val="lowerRoman"/>
      <w:lvlText w:val="%3."/>
      <w:lvlJc w:val="right"/>
      <w:pPr>
        <w:ind w:left="4100" w:hanging="180"/>
      </w:pPr>
    </w:lvl>
    <w:lvl w:ilvl="3" w:tplc="0409000F" w:tentative="1">
      <w:start w:val="1"/>
      <w:numFmt w:val="decimal"/>
      <w:lvlText w:val="%4."/>
      <w:lvlJc w:val="left"/>
      <w:pPr>
        <w:ind w:left="4820" w:hanging="360"/>
      </w:pPr>
    </w:lvl>
    <w:lvl w:ilvl="4" w:tplc="04090019" w:tentative="1">
      <w:start w:val="1"/>
      <w:numFmt w:val="lowerLetter"/>
      <w:lvlText w:val="%5."/>
      <w:lvlJc w:val="left"/>
      <w:pPr>
        <w:ind w:left="5540" w:hanging="360"/>
      </w:pPr>
    </w:lvl>
    <w:lvl w:ilvl="5" w:tplc="0409001B" w:tentative="1">
      <w:start w:val="1"/>
      <w:numFmt w:val="lowerRoman"/>
      <w:lvlText w:val="%6."/>
      <w:lvlJc w:val="right"/>
      <w:pPr>
        <w:ind w:left="6260" w:hanging="180"/>
      </w:pPr>
    </w:lvl>
    <w:lvl w:ilvl="6" w:tplc="0409000F" w:tentative="1">
      <w:start w:val="1"/>
      <w:numFmt w:val="decimal"/>
      <w:lvlText w:val="%7."/>
      <w:lvlJc w:val="left"/>
      <w:pPr>
        <w:ind w:left="6980" w:hanging="360"/>
      </w:pPr>
    </w:lvl>
    <w:lvl w:ilvl="7" w:tplc="04090019" w:tentative="1">
      <w:start w:val="1"/>
      <w:numFmt w:val="lowerLetter"/>
      <w:lvlText w:val="%8."/>
      <w:lvlJc w:val="left"/>
      <w:pPr>
        <w:ind w:left="7700" w:hanging="360"/>
      </w:pPr>
    </w:lvl>
    <w:lvl w:ilvl="8" w:tplc="0409001B" w:tentative="1">
      <w:start w:val="1"/>
      <w:numFmt w:val="lowerRoman"/>
      <w:lvlText w:val="%9."/>
      <w:lvlJc w:val="right"/>
      <w:pPr>
        <w:ind w:left="8420" w:hanging="180"/>
      </w:pPr>
    </w:lvl>
  </w:abstractNum>
  <w:abstractNum w:abstractNumId="24"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AC7B9E"/>
    <w:multiLevelType w:val="hybridMultilevel"/>
    <w:tmpl w:val="2AC6766C"/>
    <w:lvl w:ilvl="0" w:tplc="846A7A18">
      <w:start w:val="1"/>
      <w:numFmt w:val="bullet"/>
      <w:lvlText w:val=""/>
      <w:lvlJc w:val="left"/>
      <w:pPr>
        <w:ind w:left="720" w:hanging="360"/>
      </w:pPr>
      <w:rPr>
        <w:rFonts w:ascii="Symbol" w:hAnsi="Symbol"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AF4D5A"/>
    <w:multiLevelType w:val="hybridMultilevel"/>
    <w:tmpl w:val="79B494F4"/>
    <w:lvl w:ilvl="0" w:tplc="44EEB9D2">
      <w:numFmt w:val="bullet"/>
      <w:lvlText w:val="-"/>
      <w:lvlJc w:val="left"/>
      <w:pPr>
        <w:ind w:left="-360" w:hanging="360"/>
      </w:pPr>
      <w:rPr>
        <w:rFonts w:ascii="Times New Roman" w:eastAsia="宋体" w:hAnsi="Times New Roman" w:cs="Times New Roman" w:hint="default"/>
        <w:i/>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727D06E7"/>
    <w:multiLevelType w:val="hybridMultilevel"/>
    <w:tmpl w:val="F82EB276"/>
    <w:lvl w:ilvl="0" w:tplc="F184D68A">
      <w:start w:val="1"/>
      <w:numFmt w:val="bullet"/>
      <w:lvlText w:val="•"/>
      <w:lvlJc w:val="left"/>
      <w:pPr>
        <w:tabs>
          <w:tab w:val="num" w:pos="720"/>
        </w:tabs>
        <w:ind w:left="720" w:hanging="360"/>
      </w:pPr>
      <w:rPr>
        <w:rFonts w:ascii="Arial" w:hAnsi="Arial" w:hint="default"/>
      </w:rPr>
    </w:lvl>
    <w:lvl w:ilvl="1" w:tplc="25684DD4">
      <w:numFmt w:val="bullet"/>
      <w:lvlText w:val="•"/>
      <w:lvlJc w:val="left"/>
      <w:pPr>
        <w:tabs>
          <w:tab w:val="num" w:pos="1440"/>
        </w:tabs>
        <w:ind w:left="1440" w:hanging="360"/>
      </w:pPr>
      <w:rPr>
        <w:rFonts w:ascii="Arial" w:hAnsi="Arial" w:hint="default"/>
      </w:rPr>
    </w:lvl>
    <w:lvl w:ilvl="2" w:tplc="2F3A4E80">
      <w:numFmt w:val="bullet"/>
      <w:lvlText w:val="•"/>
      <w:lvlJc w:val="left"/>
      <w:pPr>
        <w:tabs>
          <w:tab w:val="num" w:pos="2160"/>
        </w:tabs>
        <w:ind w:left="2160" w:hanging="360"/>
      </w:pPr>
      <w:rPr>
        <w:rFonts w:ascii="Arial" w:hAnsi="Arial" w:hint="default"/>
      </w:rPr>
    </w:lvl>
    <w:lvl w:ilvl="3" w:tplc="0444191E" w:tentative="1">
      <w:start w:val="1"/>
      <w:numFmt w:val="bullet"/>
      <w:lvlText w:val="•"/>
      <w:lvlJc w:val="left"/>
      <w:pPr>
        <w:tabs>
          <w:tab w:val="num" w:pos="2880"/>
        </w:tabs>
        <w:ind w:left="2880" w:hanging="360"/>
      </w:pPr>
      <w:rPr>
        <w:rFonts w:ascii="Arial" w:hAnsi="Arial" w:hint="default"/>
      </w:rPr>
    </w:lvl>
    <w:lvl w:ilvl="4" w:tplc="FDDEF612" w:tentative="1">
      <w:start w:val="1"/>
      <w:numFmt w:val="bullet"/>
      <w:lvlText w:val="•"/>
      <w:lvlJc w:val="left"/>
      <w:pPr>
        <w:tabs>
          <w:tab w:val="num" w:pos="3600"/>
        </w:tabs>
        <w:ind w:left="3600" w:hanging="360"/>
      </w:pPr>
      <w:rPr>
        <w:rFonts w:ascii="Arial" w:hAnsi="Arial" w:hint="default"/>
      </w:rPr>
    </w:lvl>
    <w:lvl w:ilvl="5" w:tplc="9F1A4F86" w:tentative="1">
      <w:start w:val="1"/>
      <w:numFmt w:val="bullet"/>
      <w:lvlText w:val="•"/>
      <w:lvlJc w:val="left"/>
      <w:pPr>
        <w:tabs>
          <w:tab w:val="num" w:pos="4320"/>
        </w:tabs>
        <w:ind w:left="4320" w:hanging="360"/>
      </w:pPr>
      <w:rPr>
        <w:rFonts w:ascii="Arial" w:hAnsi="Arial" w:hint="default"/>
      </w:rPr>
    </w:lvl>
    <w:lvl w:ilvl="6" w:tplc="1AAEE8EA" w:tentative="1">
      <w:start w:val="1"/>
      <w:numFmt w:val="bullet"/>
      <w:lvlText w:val="•"/>
      <w:lvlJc w:val="left"/>
      <w:pPr>
        <w:tabs>
          <w:tab w:val="num" w:pos="5040"/>
        </w:tabs>
        <w:ind w:left="5040" w:hanging="360"/>
      </w:pPr>
      <w:rPr>
        <w:rFonts w:ascii="Arial" w:hAnsi="Arial" w:hint="default"/>
      </w:rPr>
    </w:lvl>
    <w:lvl w:ilvl="7" w:tplc="DC3A328E" w:tentative="1">
      <w:start w:val="1"/>
      <w:numFmt w:val="bullet"/>
      <w:lvlText w:val="•"/>
      <w:lvlJc w:val="left"/>
      <w:pPr>
        <w:tabs>
          <w:tab w:val="num" w:pos="5760"/>
        </w:tabs>
        <w:ind w:left="5760" w:hanging="360"/>
      </w:pPr>
      <w:rPr>
        <w:rFonts w:ascii="Arial" w:hAnsi="Arial" w:hint="default"/>
      </w:rPr>
    </w:lvl>
    <w:lvl w:ilvl="8" w:tplc="E48423F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5A6133"/>
    <w:multiLevelType w:val="hybridMultilevel"/>
    <w:tmpl w:val="D1647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6"/>
  </w:num>
  <w:num w:numId="2">
    <w:abstractNumId w:val="33"/>
  </w:num>
  <w:num w:numId="3">
    <w:abstractNumId w:val="0"/>
  </w:num>
  <w:num w:numId="4">
    <w:abstractNumId w:val="32"/>
  </w:num>
  <w:num w:numId="5">
    <w:abstractNumId w:val="26"/>
  </w:num>
  <w:num w:numId="6">
    <w:abstractNumId w:val="31"/>
  </w:num>
  <w:num w:numId="7">
    <w:abstractNumId w:val="6"/>
  </w:num>
  <w:num w:numId="8">
    <w:abstractNumId w:val="3"/>
  </w:num>
  <w:num w:numId="9">
    <w:abstractNumId w:val="11"/>
  </w:num>
  <w:num w:numId="10">
    <w:abstractNumId w:val="7"/>
  </w:num>
  <w:num w:numId="11">
    <w:abstractNumId w:val="10"/>
  </w:num>
  <w:num w:numId="12">
    <w:abstractNumId w:val="2"/>
  </w:num>
  <w:num w:numId="13">
    <w:abstractNumId w:val="14"/>
  </w:num>
  <w:num w:numId="14">
    <w:abstractNumId w:val="5"/>
  </w:num>
  <w:num w:numId="15">
    <w:abstractNumId w:val="27"/>
  </w:num>
  <w:num w:numId="16">
    <w:abstractNumId w:val="19"/>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2"/>
  </w:num>
  <w:num w:numId="20">
    <w:abstractNumId w:val="29"/>
  </w:num>
  <w:num w:numId="21">
    <w:abstractNumId w:val="30"/>
  </w:num>
  <w:num w:numId="22">
    <w:abstractNumId w:val="12"/>
  </w:num>
  <w:num w:numId="23">
    <w:abstractNumId w:val="17"/>
  </w:num>
  <w:num w:numId="24">
    <w:abstractNumId w:val="13"/>
  </w:num>
  <w:num w:numId="25">
    <w:abstractNumId w:val="4"/>
  </w:num>
  <w:num w:numId="26">
    <w:abstractNumId w:val="9"/>
  </w:num>
  <w:num w:numId="27">
    <w:abstractNumId w:val="15"/>
  </w:num>
  <w:num w:numId="28">
    <w:abstractNumId w:val="25"/>
  </w:num>
  <w:num w:numId="29">
    <w:abstractNumId w:val="23"/>
  </w:num>
  <w:num w:numId="30">
    <w:abstractNumId w:val="18"/>
  </w:num>
  <w:num w:numId="31">
    <w:abstractNumId w:val="21"/>
  </w:num>
  <w:num w:numId="32">
    <w:abstractNumId w:val="20"/>
  </w:num>
  <w:num w:numId="33">
    <w:abstractNumId w:val="1"/>
  </w:num>
  <w:num w:numId="34">
    <w:abstractNumId w:val="8"/>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C3D"/>
    <w:rsid w:val="00000DE7"/>
    <w:rsid w:val="00000DF0"/>
    <w:rsid w:val="00001037"/>
    <w:rsid w:val="00001920"/>
    <w:rsid w:val="00001D57"/>
    <w:rsid w:val="0000213E"/>
    <w:rsid w:val="0000279E"/>
    <w:rsid w:val="00002AF7"/>
    <w:rsid w:val="00002DA5"/>
    <w:rsid w:val="00002EFF"/>
    <w:rsid w:val="000032E8"/>
    <w:rsid w:val="00003AFD"/>
    <w:rsid w:val="00003CAB"/>
    <w:rsid w:val="00003EB8"/>
    <w:rsid w:val="00004127"/>
    <w:rsid w:val="00004489"/>
    <w:rsid w:val="00004558"/>
    <w:rsid w:val="00004780"/>
    <w:rsid w:val="00004816"/>
    <w:rsid w:val="0000481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EB"/>
    <w:rsid w:val="00010B9F"/>
    <w:rsid w:val="000113E9"/>
    <w:rsid w:val="000118D3"/>
    <w:rsid w:val="00011BFF"/>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301E2"/>
    <w:rsid w:val="00030334"/>
    <w:rsid w:val="00030C03"/>
    <w:rsid w:val="000312CF"/>
    <w:rsid w:val="0003181C"/>
    <w:rsid w:val="00031FE1"/>
    <w:rsid w:val="0003207A"/>
    <w:rsid w:val="00032856"/>
    <w:rsid w:val="00032D0A"/>
    <w:rsid w:val="00032E9A"/>
    <w:rsid w:val="00033130"/>
    <w:rsid w:val="000332AF"/>
    <w:rsid w:val="0003360B"/>
    <w:rsid w:val="00033B21"/>
    <w:rsid w:val="00034348"/>
    <w:rsid w:val="00034D50"/>
    <w:rsid w:val="00034E08"/>
    <w:rsid w:val="000356D3"/>
    <w:rsid w:val="000356E4"/>
    <w:rsid w:val="000358D1"/>
    <w:rsid w:val="00035EF0"/>
    <w:rsid w:val="000361DD"/>
    <w:rsid w:val="000363E8"/>
    <w:rsid w:val="00037290"/>
    <w:rsid w:val="000377D9"/>
    <w:rsid w:val="0003789F"/>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C62"/>
    <w:rsid w:val="00051C9D"/>
    <w:rsid w:val="00052402"/>
    <w:rsid w:val="000528A1"/>
    <w:rsid w:val="0005314E"/>
    <w:rsid w:val="0005346D"/>
    <w:rsid w:val="00053C00"/>
    <w:rsid w:val="00053D55"/>
    <w:rsid w:val="00053E59"/>
    <w:rsid w:val="00054553"/>
    <w:rsid w:val="000547C0"/>
    <w:rsid w:val="00054A5A"/>
    <w:rsid w:val="00054B8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5022"/>
    <w:rsid w:val="00065130"/>
    <w:rsid w:val="00065A0D"/>
    <w:rsid w:val="00065A16"/>
    <w:rsid w:val="00066230"/>
    <w:rsid w:val="00066338"/>
    <w:rsid w:val="00066372"/>
    <w:rsid w:val="000663D4"/>
    <w:rsid w:val="0006645B"/>
    <w:rsid w:val="0006654D"/>
    <w:rsid w:val="000668EA"/>
    <w:rsid w:val="0006691F"/>
    <w:rsid w:val="00066F31"/>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1251"/>
    <w:rsid w:val="0009129B"/>
    <w:rsid w:val="000916C4"/>
    <w:rsid w:val="000918CF"/>
    <w:rsid w:val="000918E1"/>
    <w:rsid w:val="00092001"/>
    <w:rsid w:val="0009232B"/>
    <w:rsid w:val="0009283F"/>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9FA"/>
    <w:rsid w:val="000A3C35"/>
    <w:rsid w:val="000A4065"/>
    <w:rsid w:val="000A4244"/>
    <w:rsid w:val="000A4D42"/>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A91"/>
    <w:rsid w:val="000D3AA3"/>
    <w:rsid w:val="000D3CD0"/>
    <w:rsid w:val="000D3D3E"/>
    <w:rsid w:val="000D40B7"/>
    <w:rsid w:val="000D44FE"/>
    <w:rsid w:val="000D49A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856"/>
    <w:rsid w:val="000E58B1"/>
    <w:rsid w:val="000E593A"/>
    <w:rsid w:val="000E5BB6"/>
    <w:rsid w:val="000E5C66"/>
    <w:rsid w:val="000E5FCE"/>
    <w:rsid w:val="000E6031"/>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548"/>
    <w:rsid w:val="000F2711"/>
    <w:rsid w:val="000F29AE"/>
    <w:rsid w:val="000F29C2"/>
    <w:rsid w:val="000F2CB8"/>
    <w:rsid w:val="000F3506"/>
    <w:rsid w:val="000F3827"/>
    <w:rsid w:val="000F38BE"/>
    <w:rsid w:val="000F3CD4"/>
    <w:rsid w:val="000F3D2F"/>
    <w:rsid w:val="000F3FBB"/>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2D4"/>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965"/>
    <w:rsid w:val="001119ED"/>
    <w:rsid w:val="00111C09"/>
    <w:rsid w:val="00111DA7"/>
    <w:rsid w:val="0011248F"/>
    <w:rsid w:val="00112858"/>
    <w:rsid w:val="00112A1D"/>
    <w:rsid w:val="00112AB0"/>
    <w:rsid w:val="00112C61"/>
    <w:rsid w:val="00112FFE"/>
    <w:rsid w:val="00113217"/>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B50"/>
    <w:rsid w:val="0012730C"/>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757"/>
    <w:rsid w:val="00140836"/>
    <w:rsid w:val="00140B2A"/>
    <w:rsid w:val="00140BAB"/>
    <w:rsid w:val="00141511"/>
    <w:rsid w:val="001416D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9A7"/>
    <w:rsid w:val="001439C8"/>
    <w:rsid w:val="00143AE5"/>
    <w:rsid w:val="0014416B"/>
    <w:rsid w:val="00144573"/>
    <w:rsid w:val="0014495D"/>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B1"/>
    <w:rsid w:val="00150A25"/>
    <w:rsid w:val="00150D14"/>
    <w:rsid w:val="00150EFA"/>
    <w:rsid w:val="00150FDF"/>
    <w:rsid w:val="00151437"/>
    <w:rsid w:val="00151E9D"/>
    <w:rsid w:val="00152212"/>
    <w:rsid w:val="001526FC"/>
    <w:rsid w:val="001527DA"/>
    <w:rsid w:val="0015297D"/>
    <w:rsid w:val="001530FD"/>
    <w:rsid w:val="0015335C"/>
    <w:rsid w:val="001533A0"/>
    <w:rsid w:val="001534B6"/>
    <w:rsid w:val="001536F1"/>
    <w:rsid w:val="001537C6"/>
    <w:rsid w:val="00153DF7"/>
    <w:rsid w:val="001546BC"/>
    <w:rsid w:val="00154BC6"/>
    <w:rsid w:val="00154ED2"/>
    <w:rsid w:val="00155405"/>
    <w:rsid w:val="00155572"/>
    <w:rsid w:val="00155A3B"/>
    <w:rsid w:val="00155CEA"/>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6E7"/>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7508"/>
    <w:rsid w:val="001B7529"/>
    <w:rsid w:val="001B786D"/>
    <w:rsid w:val="001B7BE8"/>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4C8"/>
    <w:rsid w:val="001D0888"/>
    <w:rsid w:val="001D0AEB"/>
    <w:rsid w:val="001D0C30"/>
    <w:rsid w:val="001D0FE4"/>
    <w:rsid w:val="001D140A"/>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429"/>
    <w:rsid w:val="001E584C"/>
    <w:rsid w:val="001E5A13"/>
    <w:rsid w:val="001E5E3B"/>
    <w:rsid w:val="001E5F80"/>
    <w:rsid w:val="001E604D"/>
    <w:rsid w:val="001E6127"/>
    <w:rsid w:val="001E6A17"/>
    <w:rsid w:val="001E6D77"/>
    <w:rsid w:val="001E6E2B"/>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EC"/>
    <w:rsid w:val="001F74FB"/>
    <w:rsid w:val="001F75BF"/>
    <w:rsid w:val="001F75D6"/>
    <w:rsid w:val="001F7632"/>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4993"/>
    <w:rsid w:val="00204A6C"/>
    <w:rsid w:val="00204CA4"/>
    <w:rsid w:val="00204FA1"/>
    <w:rsid w:val="0020503E"/>
    <w:rsid w:val="00205120"/>
    <w:rsid w:val="00205C73"/>
    <w:rsid w:val="00205E93"/>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D10"/>
    <w:rsid w:val="00223DB8"/>
    <w:rsid w:val="00223EA1"/>
    <w:rsid w:val="0022427F"/>
    <w:rsid w:val="00224C5C"/>
    <w:rsid w:val="00224E53"/>
    <w:rsid w:val="00225025"/>
    <w:rsid w:val="00225157"/>
    <w:rsid w:val="00225344"/>
    <w:rsid w:val="0022538D"/>
    <w:rsid w:val="0022546E"/>
    <w:rsid w:val="0022598D"/>
    <w:rsid w:val="00225E6C"/>
    <w:rsid w:val="00225EDD"/>
    <w:rsid w:val="002266C1"/>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A78"/>
    <w:rsid w:val="00241DA8"/>
    <w:rsid w:val="00242071"/>
    <w:rsid w:val="00242088"/>
    <w:rsid w:val="00242399"/>
    <w:rsid w:val="00242501"/>
    <w:rsid w:val="00242542"/>
    <w:rsid w:val="0024256C"/>
    <w:rsid w:val="002426A9"/>
    <w:rsid w:val="002427EA"/>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5"/>
    <w:rsid w:val="002535F9"/>
    <w:rsid w:val="00253638"/>
    <w:rsid w:val="0025387D"/>
    <w:rsid w:val="00253A5B"/>
    <w:rsid w:val="00253A69"/>
    <w:rsid w:val="00253D83"/>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E0"/>
    <w:rsid w:val="00283A3D"/>
    <w:rsid w:val="00283AB3"/>
    <w:rsid w:val="00284106"/>
    <w:rsid w:val="002847EA"/>
    <w:rsid w:val="002848B8"/>
    <w:rsid w:val="00284919"/>
    <w:rsid w:val="00284B36"/>
    <w:rsid w:val="00285517"/>
    <w:rsid w:val="002862B5"/>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EA8"/>
    <w:rsid w:val="002A7EB0"/>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4AE"/>
    <w:rsid w:val="002B34B3"/>
    <w:rsid w:val="002B3B2D"/>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ECC"/>
    <w:rsid w:val="002D6322"/>
    <w:rsid w:val="002D688D"/>
    <w:rsid w:val="002D68AF"/>
    <w:rsid w:val="002D6DE2"/>
    <w:rsid w:val="002D6ECF"/>
    <w:rsid w:val="002D71E2"/>
    <w:rsid w:val="002E07D0"/>
    <w:rsid w:val="002E09DB"/>
    <w:rsid w:val="002E0F64"/>
    <w:rsid w:val="002E12CF"/>
    <w:rsid w:val="002E188F"/>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59"/>
    <w:rsid w:val="0030648C"/>
    <w:rsid w:val="00306B1D"/>
    <w:rsid w:val="00306B58"/>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B12"/>
    <w:rsid w:val="00320D2D"/>
    <w:rsid w:val="00321372"/>
    <w:rsid w:val="00321581"/>
    <w:rsid w:val="003216A7"/>
    <w:rsid w:val="00321A8F"/>
    <w:rsid w:val="00321EA9"/>
    <w:rsid w:val="003221D2"/>
    <w:rsid w:val="00322376"/>
    <w:rsid w:val="003226F9"/>
    <w:rsid w:val="00322C14"/>
    <w:rsid w:val="00323641"/>
    <w:rsid w:val="003236F5"/>
    <w:rsid w:val="00323A1D"/>
    <w:rsid w:val="0032405E"/>
    <w:rsid w:val="00324299"/>
    <w:rsid w:val="003245C9"/>
    <w:rsid w:val="00324739"/>
    <w:rsid w:val="00324843"/>
    <w:rsid w:val="00325518"/>
    <w:rsid w:val="00325875"/>
    <w:rsid w:val="00325AA3"/>
    <w:rsid w:val="0032615D"/>
    <w:rsid w:val="00326469"/>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E0"/>
    <w:rsid w:val="00341806"/>
    <w:rsid w:val="00341EA9"/>
    <w:rsid w:val="003421E3"/>
    <w:rsid w:val="0034232C"/>
    <w:rsid w:val="003425F4"/>
    <w:rsid w:val="00342983"/>
    <w:rsid w:val="00342F3F"/>
    <w:rsid w:val="0034336A"/>
    <w:rsid w:val="003437D1"/>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50363"/>
    <w:rsid w:val="003506AB"/>
    <w:rsid w:val="00351183"/>
    <w:rsid w:val="003517B0"/>
    <w:rsid w:val="00351829"/>
    <w:rsid w:val="003518D7"/>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51BA"/>
    <w:rsid w:val="003751F0"/>
    <w:rsid w:val="00375392"/>
    <w:rsid w:val="00375712"/>
    <w:rsid w:val="00375A5E"/>
    <w:rsid w:val="0037674C"/>
    <w:rsid w:val="00376CE3"/>
    <w:rsid w:val="00376D85"/>
    <w:rsid w:val="00376F5A"/>
    <w:rsid w:val="00377661"/>
    <w:rsid w:val="003801AE"/>
    <w:rsid w:val="0038032B"/>
    <w:rsid w:val="0038056A"/>
    <w:rsid w:val="003806E0"/>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902E0"/>
    <w:rsid w:val="00390925"/>
    <w:rsid w:val="00390ED8"/>
    <w:rsid w:val="00391245"/>
    <w:rsid w:val="003914A7"/>
    <w:rsid w:val="0039166F"/>
    <w:rsid w:val="003916E0"/>
    <w:rsid w:val="00392EDF"/>
    <w:rsid w:val="00393153"/>
    <w:rsid w:val="00394431"/>
    <w:rsid w:val="00394D07"/>
    <w:rsid w:val="003953C9"/>
    <w:rsid w:val="00395696"/>
    <w:rsid w:val="00395CD3"/>
    <w:rsid w:val="00396337"/>
    <w:rsid w:val="003967D5"/>
    <w:rsid w:val="003969CB"/>
    <w:rsid w:val="00396F1A"/>
    <w:rsid w:val="00396F1B"/>
    <w:rsid w:val="0039756F"/>
    <w:rsid w:val="00397ABE"/>
    <w:rsid w:val="00397BCC"/>
    <w:rsid w:val="00397C1E"/>
    <w:rsid w:val="003A0313"/>
    <w:rsid w:val="003A0697"/>
    <w:rsid w:val="003A085A"/>
    <w:rsid w:val="003A0D05"/>
    <w:rsid w:val="003A14EA"/>
    <w:rsid w:val="003A18D3"/>
    <w:rsid w:val="003A1C0A"/>
    <w:rsid w:val="003A1F2F"/>
    <w:rsid w:val="003A203C"/>
    <w:rsid w:val="003A23ED"/>
    <w:rsid w:val="003A2413"/>
    <w:rsid w:val="003A30C4"/>
    <w:rsid w:val="003A317D"/>
    <w:rsid w:val="003A39BE"/>
    <w:rsid w:val="003A39F9"/>
    <w:rsid w:val="003A39FB"/>
    <w:rsid w:val="003A4496"/>
    <w:rsid w:val="003A46D1"/>
    <w:rsid w:val="003A4DD8"/>
    <w:rsid w:val="003A5050"/>
    <w:rsid w:val="003A5089"/>
    <w:rsid w:val="003A50F1"/>
    <w:rsid w:val="003A546A"/>
    <w:rsid w:val="003A5647"/>
    <w:rsid w:val="003A5A16"/>
    <w:rsid w:val="003A5A2D"/>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C5"/>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198"/>
    <w:rsid w:val="003D03EF"/>
    <w:rsid w:val="003D06D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DE"/>
    <w:rsid w:val="0040060A"/>
    <w:rsid w:val="00400B6B"/>
    <w:rsid w:val="00400F29"/>
    <w:rsid w:val="00400F37"/>
    <w:rsid w:val="00401370"/>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401"/>
    <w:rsid w:val="0043348C"/>
    <w:rsid w:val="004335DB"/>
    <w:rsid w:val="00433842"/>
    <w:rsid w:val="00433C58"/>
    <w:rsid w:val="004345CE"/>
    <w:rsid w:val="00434924"/>
    <w:rsid w:val="00434B9F"/>
    <w:rsid w:val="00434E4E"/>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750"/>
    <w:rsid w:val="004417ED"/>
    <w:rsid w:val="004421CD"/>
    <w:rsid w:val="004421FB"/>
    <w:rsid w:val="00442242"/>
    <w:rsid w:val="00442E09"/>
    <w:rsid w:val="00442FB3"/>
    <w:rsid w:val="00443547"/>
    <w:rsid w:val="004438CE"/>
    <w:rsid w:val="004441E2"/>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E00"/>
    <w:rsid w:val="0045210A"/>
    <w:rsid w:val="00452546"/>
    <w:rsid w:val="004527A9"/>
    <w:rsid w:val="00452A29"/>
    <w:rsid w:val="00453079"/>
    <w:rsid w:val="0045315E"/>
    <w:rsid w:val="004534A9"/>
    <w:rsid w:val="00453A05"/>
    <w:rsid w:val="00453CD9"/>
    <w:rsid w:val="00454153"/>
    <w:rsid w:val="00454797"/>
    <w:rsid w:val="004547B4"/>
    <w:rsid w:val="00454C93"/>
    <w:rsid w:val="004555A9"/>
    <w:rsid w:val="00455861"/>
    <w:rsid w:val="00455C4B"/>
    <w:rsid w:val="00456212"/>
    <w:rsid w:val="00456533"/>
    <w:rsid w:val="004568B1"/>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DE0"/>
    <w:rsid w:val="0046239D"/>
    <w:rsid w:val="0046271D"/>
    <w:rsid w:val="00462D38"/>
    <w:rsid w:val="00462D46"/>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8B1"/>
    <w:rsid w:val="00487AAD"/>
    <w:rsid w:val="00487AEA"/>
    <w:rsid w:val="00490C6C"/>
    <w:rsid w:val="00490CB2"/>
    <w:rsid w:val="00490EE9"/>
    <w:rsid w:val="00490F6A"/>
    <w:rsid w:val="0049164E"/>
    <w:rsid w:val="00491836"/>
    <w:rsid w:val="00491AAA"/>
    <w:rsid w:val="004920CE"/>
    <w:rsid w:val="004921F4"/>
    <w:rsid w:val="00492490"/>
    <w:rsid w:val="004926C7"/>
    <w:rsid w:val="004928B8"/>
    <w:rsid w:val="00492EDE"/>
    <w:rsid w:val="0049327F"/>
    <w:rsid w:val="00493587"/>
    <w:rsid w:val="00493E6D"/>
    <w:rsid w:val="00493FF6"/>
    <w:rsid w:val="00494081"/>
    <w:rsid w:val="00494DEF"/>
    <w:rsid w:val="0049598C"/>
    <w:rsid w:val="00495B08"/>
    <w:rsid w:val="00495D9C"/>
    <w:rsid w:val="00496850"/>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932"/>
    <w:rsid w:val="004A7935"/>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7E5"/>
    <w:rsid w:val="004D4BAC"/>
    <w:rsid w:val="004D4D0F"/>
    <w:rsid w:val="004D4EA7"/>
    <w:rsid w:val="004D565A"/>
    <w:rsid w:val="004D578C"/>
    <w:rsid w:val="004D5B28"/>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123"/>
    <w:rsid w:val="004F5198"/>
    <w:rsid w:val="004F5672"/>
    <w:rsid w:val="004F578F"/>
    <w:rsid w:val="004F5852"/>
    <w:rsid w:val="004F5D57"/>
    <w:rsid w:val="004F6583"/>
    <w:rsid w:val="004F6D6D"/>
    <w:rsid w:val="004F7525"/>
    <w:rsid w:val="004F776E"/>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CB"/>
    <w:rsid w:val="00502D6F"/>
    <w:rsid w:val="0050377B"/>
    <w:rsid w:val="00503952"/>
    <w:rsid w:val="00503A91"/>
    <w:rsid w:val="00503CE0"/>
    <w:rsid w:val="00503E07"/>
    <w:rsid w:val="0050425E"/>
    <w:rsid w:val="00504260"/>
    <w:rsid w:val="00504331"/>
    <w:rsid w:val="005045BB"/>
    <w:rsid w:val="00504DD7"/>
    <w:rsid w:val="00504EF1"/>
    <w:rsid w:val="0050501C"/>
    <w:rsid w:val="005054EC"/>
    <w:rsid w:val="00505695"/>
    <w:rsid w:val="00505939"/>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843"/>
    <w:rsid w:val="0051087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6C4"/>
    <w:rsid w:val="00525D05"/>
    <w:rsid w:val="00525D08"/>
    <w:rsid w:val="00526206"/>
    <w:rsid w:val="00526536"/>
    <w:rsid w:val="00526A6C"/>
    <w:rsid w:val="00526A96"/>
    <w:rsid w:val="00526BFD"/>
    <w:rsid w:val="00526DA9"/>
    <w:rsid w:val="00526EAA"/>
    <w:rsid w:val="0052734A"/>
    <w:rsid w:val="0052779C"/>
    <w:rsid w:val="005278F1"/>
    <w:rsid w:val="00527D77"/>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043"/>
    <w:rsid w:val="00533380"/>
    <w:rsid w:val="00533860"/>
    <w:rsid w:val="0053434F"/>
    <w:rsid w:val="005343F2"/>
    <w:rsid w:val="005344F2"/>
    <w:rsid w:val="005345B5"/>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ADF"/>
    <w:rsid w:val="00542CFA"/>
    <w:rsid w:val="00542E99"/>
    <w:rsid w:val="00542F24"/>
    <w:rsid w:val="0054335E"/>
    <w:rsid w:val="00543431"/>
    <w:rsid w:val="00543483"/>
    <w:rsid w:val="005436FA"/>
    <w:rsid w:val="00543A69"/>
    <w:rsid w:val="00543F85"/>
    <w:rsid w:val="00543FE1"/>
    <w:rsid w:val="0054426F"/>
    <w:rsid w:val="005444E9"/>
    <w:rsid w:val="00544A08"/>
    <w:rsid w:val="00544F5E"/>
    <w:rsid w:val="005452F0"/>
    <w:rsid w:val="00545A9D"/>
    <w:rsid w:val="00545B2F"/>
    <w:rsid w:val="00545BD8"/>
    <w:rsid w:val="00545DBE"/>
    <w:rsid w:val="00546000"/>
    <w:rsid w:val="00546185"/>
    <w:rsid w:val="005462D1"/>
    <w:rsid w:val="00546624"/>
    <w:rsid w:val="005468A7"/>
    <w:rsid w:val="00546B16"/>
    <w:rsid w:val="00547287"/>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4B7"/>
    <w:rsid w:val="00570A8F"/>
    <w:rsid w:val="00570F60"/>
    <w:rsid w:val="005713B1"/>
    <w:rsid w:val="005716A1"/>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417B"/>
    <w:rsid w:val="00584355"/>
    <w:rsid w:val="00584530"/>
    <w:rsid w:val="00584584"/>
    <w:rsid w:val="00584638"/>
    <w:rsid w:val="00584954"/>
    <w:rsid w:val="00584E59"/>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B7"/>
    <w:rsid w:val="005923F7"/>
    <w:rsid w:val="00592423"/>
    <w:rsid w:val="00592DAF"/>
    <w:rsid w:val="005931AD"/>
    <w:rsid w:val="00593295"/>
    <w:rsid w:val="005932C3"/>
    <w:rsid w:val="00593936"/>
    <w:rsid w:val="005939A6"/>
    <w:rsid w:val="00593B52"/>
    <w:rsid w:val="00593FA1"/>
    <w:rsid w:val="005946AE"/>
    <w:rsid w:val="00594898"/>
    <w:rsid w:val="00594E7F"/>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D81"/>
    <w:rsid w:val="005B5E5A"/>
    <w:rsid w:val="005B631C"/>
    <w:rsid w:val="005B63DD"/>
    <w:rsid w:val="005B6733"/>
    <w:rsid w:val="005B6D76"/>
    <w:rsid w:val="005B6E47"/>
    <w:rsid w:val="005B6E59"/>
    <w:rsid w:val="005B7089"/>
    <w:rsid w:val="005B7134"/>
    <w:rsid w:val="005B7644"/>
    <w:rsid w:val="005C0150"/>
    <w:rsid w:val="005C02BB"/>
    <w:rsid w:val="005C0326"/>
    <w:rsid w:val="005C0902"/>
    <w:rsid w:val="005C0F91"/>
    <w:rsid w:val="005C10D6"/>
    <w:rsid w:val="005C13E8"/>
    <w:rsid w:val="005C16D7"/>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B3"/>
    <w:rsid w:val="005D25DE"/>
    <w:rsid w:val="005D2A7D"/>
    <w:rsid w:val="005D2C59"/>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B56"/>
    <w:rsid w:val="005E33CC"/>
    <w:rsid w:val="005E3BD5"/>
    <w:rsid w:val="005E3CF6"/>
    <w:rsid w:val="005E3E7D"/>
    <w:rsid w:val="005E3EF3"/>
    <w:rsid w:val="005E453F"/>
    <w:rsid w:val="005E5340"/>
    <w:rsid w:val="005E5571"/>
    <w:rsid w:val="005E5A27"/>
    <w:rsid w:val="005E5AC8"/>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C65"/>
    <w:rsid w:val="005F5F5D"/>
    <w:rsid w:val="005F6393"/>
    <w:rsid w:val="005F6416"/>
    <w:rsid w:val="005F64E9"/>
    <w:rsid w:val="005F6D55"/>
    <w:rsid w:val="005F70CC"/>
    <w:rsid w:val="005F710E"/>
    <w:rsid w:val="005F722C"/>
    <w:rsid w:val="005F72B1"/>
    <w:rsid w:val="005F7922"/>
    <w:rsid w:val="005F7B46"/>
    <w:rsid w:val="005F7C8D"/>
    <w:rsid w:val="005F7EA0"/>
    <w:rsid w:val="00600132"/>
    <w:rsid w:val="00600400"/>
    <w:rsid w:val="00600455"/>
    <w:rsid w:val="006004C1"/>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E38"/>
    <w:rsid w:val="00607EE0"/>
    <w:rsid w:val="006103E4"/>
    <w:rsid w:val="0061049F"/>
    <w:rsid w:val="006106D3"/>
    <w:rsid w:val="00610B5F"/>
    <w:rsid w:val="00611084"/>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96F"/>
    <w:rsid w:val="00616DB0"/>
    <w:rsid w:val="00617111"/>
    <w:rsid w:val="0061715E"/>
    <w:rsid w:val="00617315"/>
    <w:rsid w:val="00617622"/>
    <w:rsid w:val="00617953"/>
    <w:rsid w:val="00617B2E"/>
    <w:rsid w:val="00620304"/>
    <w:rsid w:val="00620431"/>
    <w:rsid w:val="00620EBE"/>
    <w:rsid w:val="00621146"/>
    <w:rsid w:val="006212E9"/>
    <w:rsid w:val="0062131A"/>
    <w:rsid w:val="006213BE"/>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B5"/>
    <w:rsid w:val="00631C43"/>
    <w:rsid w:val="0063207C"/>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32B"/>
    <w:rsid w:val="006375C4"/>
    <w:rsid w:val="006379B2"/>
    <w:rsid w:val="00640176"/>
    <w:rsid w:val="00640572"/>
    <w:rsid w:val="0064062F"/>
    <w:rsid w:val="006409F3"/>
    <w:rsid w:val="00640C34"/>
    <w:rsid w:val="00640CB5"/>
    <w:rsid w:val="00640DB4"/>
    <w:rsid w:val="00640F59"/>
    <w:rsid w:val="00640FA2"/>
    <w:rsid w:val="006413BF"/>
    <w:rsid w:val="0064156D"/>
    <w:rsid w:val="00641D08"/>
    <w:rsid w:val="00642165"/>
    <w:rsid w:val="00642933"/>
    <w:rsid w:val="00642BAA"/>
    <w:rsid w:val="00642CC0"/>
    <w:rsid w:val="00642F29"/>
    <w:rsid w:val="006434E4"/>
    <w:rsid w:val="006435ED"/>
    <w:rsid w:val="0064360C"/>
    <w:rsid w:val="0064383C"/>
    <w:rsid w:val="00643980"/>
    <w:rsid w:val="00643A30"/>
    <w:rsid w:val="0064415F"/>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7B1"/>
    <w:rsid w:val="0065488D"/>
    <w:rsid w:val="006548D4"/>
    <w:rsid w:val="00654C79"/>
    <w:rsid w:val="00654DC3"/>
    <w:rsid w:val="0065518F"/>
    <w:rsid w:val="00655386"/>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60C"/>
    <w:rsid w:val="00660F61"/>
    <w:rsid w:val="006617F3"/>
    <w:rsid w:val="006619CE"/>
    <w:rsid w:val="00661BC0"/>
    <w:rsid w:val="00661E39"/>
    <w:rsid w:val="00661F9F"/>
    <w:rsid w:val="00661FEF"/>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CF6"/>
    <w:rsid w:val="00671EAA"/>
    <w:rsid w:val="00671FC5"/>
    <w:rsid w:val="006722AF"/>
    <w:rsid w:val="006728A8"/>
    <w:rsid w:val="006729B9"/>
    <w:rsid w:val="00673362"/>
    <w:rsid w:val="00673583"/>
    <w:rsid w:val="00673620"/>
    <w:rsid w:val="00673656"/>
    <w:rsid w:val="00673937"/>
    <w:rsid w:val="00673DD9"/>
    <w:rsid w:val="00673E44"/>
    <w:rsid w:val="00674116"/>
    <w:rsid w:val="00675394"/>
    <w:rsid w:val="006754FF"/>
    <w:rsid w:val="0067558B"/>
    <w:rsid w:val="00675D46"/>
    <w:rsid w:val="00675EFE"/>
    <w:rsid w:val="00676267"/>
    <w:rsid w:val="00676622"/>
    <w:rsid w:val="006766E2"/>
    <w:rsid w:val="00676BA6"/>
    <w:rsid w:val="0067736A"/>
    <w:rsid w:val="006776BD"/>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4D1"/>
    <w:rsid w:val="006954F3"/>
    <w:rsid w:val="006960FB"/>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FB4"/>
    <w:rsid w:val="006A60E3"/>
    <w:rsid w:val="006A626E"/>
    <w:rsid w:val="006A673A"/>
    <w:rsid w:val="006A6A55"/>
    <w:rsid w:val="006A6A6E"/>
    <w:rsid w:val="006A6B33"/>
    <w:rsid w:val="006A6C91"/>
    <w:rsid w:val="006A6DF0"/>
    <w:rsid w:val="006A6F6A"/>
    <w:rsid w:val="006A7386"/>
    <w:rsid w:val="006A73AA"/>
    <w:rsid w:val="006A73C9"/>
    <w:rsid w:val="006A7601"/>
    <w:rsid w:val="006B05CA"/>
    <w:rsid w:val="006B06E1"/>
    <w:rsid w:val="006B080A"/>
    <w:rsid w:val="006B09ED"/>
    <w:rsid w:val="006B1718"/>
    <w:rsid w:val="006B19C4"/>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7E4"/>
    <w:rsid w:val="006B4885"/>
    <w:rsid w:val="006B49CF"/>
    <w:rsid w:val="006B4A21"/>
    <w:rsid w:val="006B4C7A"/>
    <w:rsid w:val="006B517A"/>
    <w:rsid w:val="006B52CF"/>
    <w:rsid w:val="006B543A"/>
    <w:rsid w:val="006B5754"/>
    <w:rsid w:val="006B5A7C"/>
    <w:rsid w:val="006B5BF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CFC"/>
    <w:rsid w:val="006D213E"/>
    <w:rsid w:val="006D244B"/>
    <w:rsid w:val="006D2509"/>
    <w:rsid w:val="006D257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859"/>
    <w:rsid w:val="007028C5"/>
    <w:rsid w:val="00702943"/>
    <w:rsid w:val="007029FF"/>
    <w:rsid w:val="00702B9C"/>
    <w:rsid w:val="00702BB3"/>
    <w:rsid w:val="00703074"/>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893"/>
    <w:rsid w:val="00716B73"/>
    <w:rsid w:val="0071721A"/>
    <w:rsid w:val="007172FE"/>
    <w:rsid w:val="007173C4"/>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401"/>
    <w:rsid w:val="007227C2"/>
    <w:rsid w:val="0072282C"/>
    <w:rsid w:val="00722D64"/>
    <w:rsid w:val="00722E05"/>
    <w:rsid w:val="00723119"/>
    <w:rsid w:val="0072335A"/>
    <w:rsid w:val="0072395F"/>
    <w:rsid w:val="00723987"/>
    <w:rsid w:val="007239AB"/>
    <w:rsid w:val="0072441A"/>
    <w:rsid w:val="00724A3E"/>
    <w:rsid w:val="00724E25"/>
    <w:rsid w:val="00724FF4"/>
    <w:rsid w:val="00725394"/>
    <w:rsid w:val="007254A4"/>
    <w:rsid w:val="00725EB0"/>
    <w:rsid w:val="007263DB"/>
    <w:rsid w:val="00726A48"/>
    <w:rsid w:val="00726C48"/>
    <w:rsid w:val="00726C62"/>
    <w:rsid w:val="00726CDA"/>
    <w:rsid w:val="00726D74"/>
    <w:rsid w:val="00727347"/>
    <w:rsid w:val="00727617"/>
    <w:rsid w:val="00727D39"/>
    <w:rsid w:val="00727D5B"/>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AF2"/>
    <w:rsid w:val="007434F7"/>
    <w:rsid w:val="00743B27"/>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5C4D"/>
    <w:rsid w:val="00746357"/>
    <w:rsid w:val="00746432"/>
    <w:rsid w:val="0074675E"/>
    <w:rsid w:val="00746A1C"/>
    <w:rsid w:val="00746B5C"/>
    <w:rsid w:val="00746D35"/>
    <w:rsid w:val="00746D7B"/>
    <w:rsid w:val="00746F83"/>
    <w:rsid w:val="0074742C"/>
    <w:rsid w:val="007476D5"/>
    <w:rsid w:val="00747876"/>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5C"/>
    <w:rsid w:val="00753BB4"/>
    <w:rsid w:val="007543A2"/>
    <w:rsid w:val="0075467C"/>
    <w:rsid w:val="00754C0D"/>
    <w:rsid w:val="00754CEB"/>
    <w:rsid w:val="0075518A"/>
    <w:rsid w:val="007554DF"/>
    <w:rsid w:val="007556C2"/>
    <w:rsid w:val="00755E83"/>
    <w:rsid w:val="00755F79"/>
    <w:rsid w:val="0075647B"/>
    <w:rsid w:val="0075651E"/>
    <w:rsid w:val="00756613"/>
    <w:rsid w:val="007566C3"/>
    <w:rsid w:val="00756C67"/>
    <w:rsid w:val="00756CD8"/>
    <w:rsid w:val="0075703B"/>
    <w:rsid w:val="00757122"/>
    <w:rsid w:val="00757852"/>
    <w:rsid w:val="00757AD5"/>
    <w:rsid w:val="007601EF"/>
    <w:rsid w:val="00760533"/>
    <w:rsid w:val="00760A36"/>
    <w:rsid w:val="00761041"/>
    <w:rsid w:val="0076119F"/>
    <w:rsid w:val="00761251"/>
    <w:rsid w:val="00761885"/>
    <w:rsid w:val="007619F0"/>
    <w:rsid w:val="00761BCE"/>
    <w:rsid w:val="00761FF0"/>
    <w:rsid w:val="007621AE"/>
    <w:rsid w:val="0076241B"/>
    <w:rsid w:val="00762E8C"/>
    <w:rsid w:val="00763141"/>
    <w:rsid w:val="0076347F"/>
    <w:rsid w:val="00763580"/>
    <w:rsid w:val="00763BB7"/>
    <w:rsid w:val="00763FB9"/>
    <w:rsid w:val="00764266"/>
    <w:rsid w:val="00764384"/>
    <w:rsid w:val="00764BAC"/>
    <w:rsid w:val="00764BD5"/>
    <w:rsid w:val="00764DBF"/>
    <w:rsid w:val="00764F1D"/>
    <w:rsid w:val="0076513A"/>
    <w:rsid w:val="00765C0E"/>
    <w:rsid w:val="00765F35"/>
    <w:rsid w:val="0076638E"/>
    <w:rsid w:val="0076656A"/>
    <w:rsid w:val="00766620"/>
    <w:rsid w:val="00766870"/>
    <w:rsid w:val="00766D45"/>
    <w:rsid w:val="0076706B"/>
    <w:rsid w:val="007672E3"/>
    <w:rsid w:val="007677C0"/>
    <w:rsid w:val="007679CD"/>
    <w:rsid w:val="00770038"/>
    <w:rsid w:val="00770B92"/>
    <w:rsid w:val="00770BBD"/>
    <w:rsid w:val="007710B2"/>
    <w:rsid w:val="007710D9"/>
    <w:rsid w:val="007715BD"/>
    <w:rsid w:val="007715D2"/>
    <w:rsid w:val="00771632"/>
    <w:rsid w:val="00771C9E"/>
    <w:rsid w:val="00771E29"/>
    <w:rsid w:val="0077267C"/>
    <w:rsid w:val="00772A4C"/>
    <w:rsid w:val="00772A72"/>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DA"/>
    <w:rsid w:val="007867F1"/>
    <w:rsid w:val="00786C6C"/>
    <w:rsid w:val="00786D37"/>
    <w:rsid w:val="007874D7"/>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598"/>
    <w:rsid w:val="007955C9"/>
    <w:rsid w:val="00795E9C"/>
    <w:rsid w:val="00796602"/>
    <w:rsid w:val="0079665E"/>
    <w:rsid w:val="00796CD0"/>
    <w:rsid w:val="00797305"/>
    <w:rsid w:val="00797336"/>
    <w:rsid w:val="00797452"/>
    <w:rsid w:val="00797A27"/>
    <w:rsid w:val="00797B6D"/>
    <w:rsid w:val="00797C91"/>
    <w:rsid w:val="00797F32"/>
    <w:rsid w:val="00797FCE"/>
    <w:rsid w:val="007A0976"/>
    <w:rsid w:val="007A2E9C"/>
    <w:rsid w:val="007A2FAD"/>
    <w:rsid w:val="007A355F"/>
    <w:rsid w:val="007A3A61"/>
    <w:rsid w:val="007A3AC5"/>
    <w:rsid w:val="007A3F35"/>
    <w:rsid w:val="007A43A0"/>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E4C"/>
    <w:rsid w:val="007B7180"/>
    <w:rsid w:val="007B72E6"/>
    <w:rsid w:val="007B780B"/>
    <w:rsid w:val="007B7858"/>
    <w:rsid w:val="007B790D"/>
    <w:rsid w:val="007B7915"/>
    <w:rsid w:val="007B7A1E"/>
    <w:rsid w:val="007B7E13"/>
    <w:rsid w:val="007C00BE"/>
    <w:rsid w:val="007C023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249"/>
    <w:rsid w:val="007D025B"/>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517"/>
    <w:rsid w:val="007E7585"/>
    <w:rsid w:val="007E7736"/>
    <w:rsid w:val="007E7A72"/>
    <w:rsid w:val="007E7EAD"/>
    <w:rsid w:val="007F0B81"/>
    <w:rsid w:val="007F0F43"/>
    <w:rsid w:val="007F10B7"/>
    <w:rsid w:val="007F11B2"/>
    <w:rsid w:val="007F1C1E"/>
    <w:rsid w:val="007F1E3E"/>
    <w:rsid w:val="007F1E45"/>
    <w:rsid w:val="007F269F"/>
    <w:rsid w:val="007F2B45"/>
    <w:rsid w:val="007F2B7B"/>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FA"/>
    <w:rsid w:val="00817479"/>
    <w:rsid w:val="008174D5"/>
    <w:rsid w:val="00817773"/>
    <w:rsid w:val="00817BCB"/>
    <w:rsid w:val="008204A3"/>
    <w:rsid w:val="008204F4"/>
    <w:rsid w:val="0082079B"/>
    <w:rsid w:val="00820A03"/>
    <w:rsid w:val="00820BB1"/>
    <w:rsid w:val="008211E0"/>
    <w:rsid w:val="00821201"/>
    <w:rsid w:val="008212BE"/>
    <w:rsid w:val="008217E2"/>
    <w:rsid w:val="00821818"/>
    <w:rsid w:val="00822477"/>
    <w:rsid w:val="008229B2"/>
    <w:rsid w:val="00822CF0"/>
    <w:rsid w:val="00823191"/>
    <w:rsid w:val="008234D8"/>
    <w:rsid w:val="0082355F"/>
    <w:rsid w:val="008238D5"/>
    <w:rsid w:val="008241D5"/>
    <w:rsid w:val="008241D8"/>
    <w:rsid w:val="00824314"/>
    <w:rsid w:val="0082461F"/>
    <w:rsid w:val="00824A5A"/>
    <w:rsid w:val="00824F7A"/>
    <w:rsid w:val="00824F86"/>
    <w:rsid w:val="0082541D"/>
    <w:rsid w:val="008259B6"/>
    <w:rsid w:val="00825AC6"/>
    <w:rsid w:val="00825CCD"/>
    <w:rsid w:val="00825F55"/>
    <w:rsid w:val="008263C1"/>
    <w:rsid w:val="00826766"/>
    <w:rsid w:val="008267FA"/>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FB"/>
    <w:rsid w:val="00831B5B"/>
    <w:rsid w:val="00831B73"/>
    <w:rsid w:val="00831D08"/>
    <w:rsid w:val="008323EF"/>
    <w:rsid w:val="00832408"/>
    <w:rsid w:val="00832A76"/>
    <w:rsid w:val="00832C8D"/>
    <w:rsid w:val="00832DBC"/>
    <w:rsid w:val="00833322"/>
    <w:rsid w:val="00833754"/>
    <w:rsid w:val="00833AAA"/>
    <w:rsid w:val="00833FEE"/>
    <w:rsid w:val="00834325"/>
    <w:rsid w:val="0083472D"/>
    <w:rsid w:val="008350BC"/>
    <w:rsid w:val="008355FF"/>
    <w:rsid w:val="00835653"/>
    <w:rsid w:val="00835B62"/>
    <w:rsid w:val="00835D41"/>
    <w:rsid w:val="00836244"/>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83E"/>
    <w:rsid w:val="0085297A"/>
    <w:rsid w:val="00852B63"/>
    <w:rsid w:val="00853266"/>
    <w:rsid w:val="00853561"/>
    <w:rsid w:val="008536BC"/>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301E"/>
    <w:rsid w:val="00873385"/>
    <w:rsid w:val="008733D2"/>
    <w:rsid w:val="00873485"/>
    <w:rsid w:val="008734FA"/>
    <w:rsid w:val="00873737"/>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CB8"/>
    <w:rsid w:val="00885D9F"/>
    <w:rsid w:val="00886706"/>
    <w:rsid w:val="008867F7"/>
    <w:rsid w:val="00886AE3"/>
    <w:rsid w:val="00886BBB"/>
    <w:rsid w:val="00886CC3"/>
    <w:rsid w:val="00887201"/>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2185"/>
    <w:rsid w:val="008924C0"/>
    <w:rsid w:val="00892607"/>
    <w:rsid w:val="00892939"/>
    <w:rsid w:val="00892BEE"/>
    <w:rsid w:val="00892D56"/>
    <w:rsid w:val="008930DC"/>
    <w:rsid w:val="00893187"/>
    <w:rsid w:val="008931D5"/>
    <w:rsid w:val="008934F6"/>
    <w:rsid w:val="0089353E"/>
    <w:rsid w:val="00893899"/>
    <w:rsid w:val="00893C14"/>
    <w:rsid w:val="00894F72"/>
    <w:rsid w:val="00895011"/>
    <w:rsid w:val="00895798"/>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D99"/>
    <w:rsid w:val="008A1E7A"/>
    <w:rsid w:val="008A2311"/>
    <w:rsid w:val="008A2427"/>
    <w:rsid w:val="008A3109"/>
    <w:rsid w:val="008A344A"/>
    <w:rsid w:val="008A3889"/>
    <w:rsid w:val="008A38EB"/>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F2C"/>
    <w:rsid w:val="008B2714"/>
    <w:rsid w:val="008B277D"/>
    <w:rsid w:val="008B3A34"/>
    <w:rsid w:val="008B3C22"/>
    <w:rsid w:val="008B3CFA"/>
    <w:rsid w:val="008B3DBD"/>
    <w:rsid w:val="008B3E59"/>
    <w:rsid w:val="008B4638"/>
    <w:rsid w:val="008B4809"/>
    <w:rsid w:val="008B4A6C"/>
    <w:rsid w:val="008B4B2F"/>
    <w:rsid w:val="008B4C2A"/>
    <w:rsid w:val="008B518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E72"/>
    <w:rsid w:val="008B7F18"/>
    <w:rsid w:val="008C0047"/>
    <w:rsid w:val="008C0680"/>
    <w:rsid w:val="008C09C4"/>
    <w:rsid w:val="008C0C60"/>
    <w:rsid w:val="008C0F1D"/>
    <w:rsid w:val="008C1265"/>
    <w:rsid w:val="008C1DFC"/>
    <w:rsid w:val="008C1FB6"/>
    <w:rsid w:val="008C2512"/>
    <w:rsid w:val="008C26C9"/>
    <w:rsid w:val="008C2707"/>
    <w:rsid w:val="008C28B1"/>
    <w:rsid w:val="008C2D12"/>
    <w:rsid w:val="008C2F3D"/>
    <w:rsid w:val="008C342A"/>
    <w:rsid w:val="008C3C40"/>
    <w:rsid w:val="008C4521"/>
    <w:rsid w:val="008C4817"/>
    <w:rsid w:val="008C51D8"/>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D3F"/>
    <w:rsid w:val="008D4E62"/>
    <w:rsid w:val="008D513F"/>
    <w:rsid w:val="008D532B"/>
    <w:rsid w:val="008D5E4E"/>
    <w:rsid w:val="008D663A"/>
    <w:rsid w:val="008D696D"/>
    <w:rsid w:val="008D6D90"/>
    <w:rsid w:val="008D7F8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4F0"/>
    <w:rsid w:val="008E5740"/>
    <w:rsid w:val="008E5F1F"/>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8AE"/>
    <w:rsid w:val="00940E0B"/>
    <w:rsid w:val="00940F63"/>
    <w:rsid w:val="00940F6C"/>
    <w:rsid w:val="009411AC"/>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8A7"/>
    <w:rsid w:val="009618DB"/>
    <w:rsid w:val="00961B7E"/>
    <w:rsid w:val="00961CAC"/>
    <w:rsid w:val="009620A9"/>
    <w:rsid w:val="0096268C"/>
    <w:rsid w:val="009626B3"/>
    <w:rsid w:val="00962798"/>
    <w:rsid w:val="00962D7B"/>
    <w:rsid w:val="00962E9F"/>
    <w:rsid w:val="00962ED7"/>
    <w:rsid w:val="009634F0"/>
    <w:rsid w:val="00964AE6"/>
    <w:rsid w:val="00964E25"/>
    <w:rsid w:val="009654FB"/>
    <w:rsid w:val="009655F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3B3"/>
    <w:rsid w:val="009768CC"/>
    <w:rsid w:val="00976BB7"/>
    <w:rsid w:val="00976FC4"/>
    <w:rsid w:val="00977213"/>
    <w:rsid w:val="00977234"/>
    <w:rsid w:val="00977471"/>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A39"/>
    <w:rsid w:val="00983C2C"/>
    <w:rsid w:val="00983D90"/>
    <w:rsid w:val="00983F1F"/>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BCB"/>
    <w:rsid w:val="00993FBD"/>
    <w:rsid w:val="009942A5"/>
    <w:rsid w:val="009946C9"/>
    <w:rsid w:val="009961CD"/>
    <w:rsid w:val="00996992"/>
    <w:rsid w:val="00996F0A"/>
    <w:rsid w:val="00997292"/>
    <w:rsid w:val="009972A0"/>
    <w:rsid w:val="0099774E"/>
    <w:rsid w:val="00997873"/>
    <w:rsid w:val="0099798D"/>
    <w:rsid w:val="009A0096"/>
    <w:rsid w:val="009A058A"/>
    <w:rsid w:val="009A0649"/>
    <w:rsid w:val="009A06A8"/>
    <w:rsid w:val="009A0A20"/>
    <w:rsid w:val="009A0A38"/>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329C"/>
    <w:rsid w:val="009C3404"/>
    <w:rsid w:val="009C3BFE"/>
    <w:rsid w:val="009C3C4F"/>
    <w:rsid w:val="009C4274"/>
    <w:rsid w:val="009C44B2"/>
    <w:rsid w:val="009C48C0"/>
    <w:rsid w:val="009C49E0"/>
    <w:rsid w:val="009C4A8B"/>
    <w:rsid w:val="009C4C89"/>
    <w:rsid w:val="009C51E4"/>
    <w:rsid w:val="009C5458"/>
    <w:rsid w:val="009C6190"/>
    <w:rsid w:val="009C69E2"/>
    <w:rsid w:val="009C6CB7"/>
    <w:rsid w:val="009C6D1B"/>
    <w:rsid w:val="009C6D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5A4"/>
    <w:rsid w:val="009D2646"/>
    <w:rsid w:val="009D27DB"/>
    <w:rsid w:val="009D2DAF"/>
    <w:rsid w:val="009D2ED1"/>
    <w:rsid w:val="009D2FC6"/>
    <w:rsid w:val="009D3051"/>
    <w:rsid w:val="009D317D"/>
    <w:rsid w:val="009D32BE"/>
    <w:rsid w:val="009D36AF"/>
    <w:rsid w:val="009D3907"/>
    <w:rsid w:val="009D3975"/>
    <w:rsid w:val="009D3CF7"/>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BCF"/>
    <w:rsid w:val="009D5CD1"/>
    <w:rsid w:val="009D65DB"/>
    <w:rsid w:val="009D6741"/>
    <w:rsid w:val="009D69F9"/>
    <w:rsid w:val="009D6B7C"/>
    <w:rsid w:val="009D6BAD"/>
    <w:rsid w:val="009D6FD5"/>
    <w:rsid w:val="009D7231"/>
    <w:rsid w:val="009D7465"/>
    <w:rsid w:val="009D76A6"/>
    <w:rsid w:val="009E03A6"/>
    <w:rsid w:val="009E0459"/>
    <w:rsid w:val="009E05C6"/>
    <w:rsid w:val="009E06BF"/>
    <w:rsid w:val="009E0C47"/>
    <w:rsid w:val="009E1107"/>
    <w:rsid w:val="009E1587"/>
    <w:rsid w:val="009E175F"/>
    <w:rsid w:val="009E1CCC"/>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A11"/>
    <w:rsid w:val="00A06D6D"/>
    <w:rsid w:val="00A06EE4"/>
    <w:rsid w:val="00A07128"/>
    <w:rsid w:val="00A07536"/>
    <w:rsid w:val="00A0757C"/>
    <w:rsid w:val="00A078E7"/>
    <w:rsid w:val="00A0793D"/>
    <w:rsid w:val="00A103DD"/>
    <w:rsid w:val="00A105C8"/>
    <w:rsid w:val="00A10A56"/>
    <w:rsid w:val="00A1132D"/>
    <w:rsid w:val="00A11C3F"/>
    <w:rsid w:val="00A11CE5"/>
    <w:rsid w:val="00A12695"/>
    <w:rsid w:val="00A12DDF"/>
    <w:rsid w:val="00A13134"/>
    <w:rsid w:val="00A132F8"/>
    <w:rsid w:val="00A13AAC"/>
    <w:rsid w:val="00A1465D"/>
    <w:rsid w:val="00A14ADB"/>
    <w:rsid w:val="00A14EB9"/>
    <w:rsid w:val="00A14EEA"/>
    <w:rsid w:val="00A15615"/>
    <w:rsid w:val="00A15880"/>
    <w:rsid w:val="00A15C21"/>
    <w:rsid w:val="00A15DCF"/>
    <w:rsid w:val="00A160D3"/>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E3E"/>
    <w:rsid w:val="00A25EF7"/>
    <w:rsid w:val="00A25FC0"/>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60"/>
    <w:rsid w:val="00A32C0F"/>
    <w:rsid w:val="00A333D1"/>
    <w:rsid w:val="00A33999"/>
    <w:rsid w:val="00A33B53"/>
    <w:rsid w:val="00A33FD1"/>
    <w:rsid w:val="00A3413F"/>
    <w:rsid w:val="00A34765"/>
    <w:rsid w:val="00A349F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960"/>
    <w:rsid w:val="00A409FD"/>
    <w:rsid w:val="00A410C2"/>
    <w:rsid w:val="00A4150D"/>
    <w:rsid w:val="00A4194D"/>
    <w:rsid w:val="00A419C2"/>
    <w:rsid w:val="00A41E18"/>
    <w:rsid w:val="00A42181"/>
    <w:rsid w:val="00A421D5"/>
    <w:rsid w:val="00A42593"/>
    <w:rsid w:val="00A425B6"/>
    <w:rsid w:val="00A42958"/>
    <w:rsid w:val="00A42CFC"/>
    <w:rsid w:val="00A43451"/>
    <w:rsid w:val="00A4354E"/>
    <w:rsid w:val="00A43A39"/>
    <w:rsid w:val="00A43A4F"/>
    <w:rsid w:val="00A43FB7"/>
    <w:rsid w:val="00A44C08"/>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FD"/>
    <w:rsid w:val="00A516BD"/>
    <w:rsid w:val="00A518A0"/>
    <w:rsid w:val="00A5238A"/>
    <w:rsid w:val="00A525DF"/>
    <w:rsid w:val="00A529C6"/>
    <w:rsid w:val="00A53036"/>
    <w:rsid w:val="00A53330"/>
    <w:rsid w:val="00A534D0"/>
    <w:rsid w:val="00A535A5"/>
    <w:rsid w:val="00A536E7"/>
    <w:rsid w:val="00A53E5B"/>
    <w:rsid w:val="00A54065"/>
    <w:rsid w:val="00A54F61"/>
    <w:rsid w:val="00A55150"/>
    <w:rsid w:val="00A555F7"/>
    <w:rsid w:val="00A559E8"/>
    <w:rsid w:val="00A56352"/>
    <w:rsid w:val="00A563AD"/>
    <w:rsid w:val="00A56563"/>
    <w:rsid w:val="00A56938"/>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B27"/>
    <w:rsid w:val="00A87161"/>
    <w:rsid w:val="00A87193"/>
    <w:rsid w:val="00A871F7"/>
    <w:rsid w:val="00A877B7"/>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738"/>
    <w:rsid w:val="00A95AEE"/>
    <w:rsid w:val="00A95CB4"/>
    <w:rsid w:val="00A95EB1"/>
    <w:rsid w:val="00A96634"/>
    <w:rsid w:val="00A966A2"/>
    <w:rsid w:val="00A969BA"/>
    <w:rsid w:val="00A96A81"/>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43"/>
    <w:rsid w:val="00AC6CB6"/>
    <w:rsid w:val="00AC6F76"/>
    <w:rsid w:val="00AD088D"/>
    <w:rsid w:val="00AD0C89"/>
    <w:rsid w:val="00AD0D47"/>
    <w:rsid w:val="00AD0FE6"/>
    <w:rsid w:val="00AD1581"/>
    <w:rsid w:val="00AD18F4"/>
    <w:rsid w:val="00AD2222"/>
    <w:rsid w:val="00AD2775"/>
    <w:rsid w:val="00AD2A38"/>
    <w:rsid w:val="00AD2A54"/>
    <w:rsid w:val="00AD319D"/>
    <w:rsid w:val="00AD39B0"/>
    <w:rsid w:val="00AD4535"/>
    <w:rsid w:val="00AD4756"/>
    <w:rsid w:val="00AD491F"/>
    <w:rsid w:val="00AD4A51"/>
    <w:rsid w:val="00AD5320"/>
    <w:rsid w:val="00AD5F18"/>
    <w:rsid w:val="00AD6157"/>
    <w:rsid w:val="00AD6187"/>
    <w:rsid w:val="00AD6647"/>
    <w:rsid w:val="00AD664D"/>
    <w:rsid w:val="00AD66B4"/>
    <w:rsid w:val="00AD68D7"/>
    <w:rsid w:val="00AD70B3"/>
    <w:rsid w:val="00AD735F"/>
    <w:rsid w:val="00AD740E"/>
    <w:rsid w:val="00AD7573"/>
    <w:rsid w:val="00AD757E"/>
    <w:rsid w:val="00AD760D"/>
    <w:rsid w:val="00AD7924"/>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B1"/>
    <w:rsid w:val="00AE41DA"/>
    <w:rsid w:val="00AE46D6"/>
    <w:rsid w:val="00AE491D"/>
    <w:rsid w:val="00AE4DC1"/>
    <w:rsid w:val="00AE5738"/>
    <w:rsid w:val="00AE5B49"/>
    <w:rsid w:val="00AE5D3C"/>
    <w:rsid w:val="00AE5EBF"/>
    <w:rsid w:val="00AE65AA"/>
    <w:rsid w:val="00AE6888"/>
    <w:rsid w:val="00AE700D"/>
    <w:rsid w:val="00AE7757"/>
    <w:rsid w:val="00AE7FFB"/>
    <w:rsid w:val="00AF06FA"/>
    <w:rsid w:val="00AF08AB"/>
    <w:rsid w:val="00AF0A3B"/>
    <w:rsid w:val="00AF0ABD"/>
    <w:rsid w:val="00AF0D5A"/>
    <w:rsid w:val="00AF1388"/>
    <w:rsid w:val="00AF1BD2"/>
    <w:rsid w:val="00AF1CA7"/>
    <w:rsid w:val="00AF1E99"/>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E11"/>
    <w:rsid w:val="00B010FB"/>
    <w:rsid w:val="00B01260"/>
    <w:rsid w:val="00B01944"/>
    <w:rsid w:val="00B01BF5"/>
    <w:rsid w:val="00B021D4"/>
    <w:rsid w:val="00B02323"/>
    <w:rsid w:val="00B023D0"/>
    <w:rsid w:val="00B0288A"/>
    <w:rsid w:val="00B028CE"/>
    <w:rsid w:val="00B02AA5"/>
    <w:rsid w:val="00B02BCD"/>
    <w:rsid w:val="00B0308D"/>
    <w:rsid w:val="00B030F0"/>
    <w:rsid w:val="00B03152"/>
    <w:rsid w:val="00B03838"/>
    <w:rsid w:val="00B03E06"/>
    <w:rsid w:val="00B03E6E"/>
    <w:rsid w:val="00B0476C"/>
    <w:rsid w:val="00B049B1"/>
    <w:rsid w:val="00B04EC6"/>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73F"/>
    <w:rsid w:val="00B317C5"/>
    <w:rsid w:val="00B31D58"/>
    <w:rsid w:val="00B31D6B"/>
    <w:rsid w:val="00B31EE0"/>
    <w:rsid w:val="00B32014"/>
    <w:rsid w:val="00B32112"/>
    <w:rsid w:val="00B321F7"/>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782"/>
    <w:rsid w:val="00B437D6"/>
    <w:rsid w:val="00B43B70"/>
    <w:rsid w:val="00B43B80"/>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B60"/>
    <w:rsid w:val="00B50D5C"/>
    <w:rsid w:val="00B51119"/>
    <w:rsid w:val="00B518EA"/>
    <w:rsid w:val="00B52267"/>
    <w:rsid w:val="00B52337"/>
    <w:rsid w:val="00B5314F"/>
    <w:rsid w:val="00B5334F"/>
    <w:rsid w:val="00B533E9"/>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704"/>
    <w:rsid w:val="00B73784"/>
    <w:rsid w:val="00B73A2A"/>
    <w:rsid w:val="00B73B8F"/>
    <w:rsid w:val="00B741BB"/>
    <w:rsid w:val="00B74249"/>
    <w:rsid w:val="00B74388"/>
    <w:rsid w:val="00B7511F"/>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E9D"/>
    <w:rsid w:val="00B930C7"/>
    <w:rsid w:val="00B93124"/>
    <w:rsid w:val="00B9350E"/>
    <w:rsid w:val="00B93517"/>
    <w:rsid w:val="00B93623"/>
    <w:rsid w:val="00B93AA2"/>
    <w:rsid w:val="00B93B7D"/>
    <w:rsid w:val="00B94149"/>
    <w:rsid w:val="00B947D0"/>
    <w:rsid w:val="00B94E41"/>
    <w:rsid w:val="00B950A1"/>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112A"/>
    <w:rsid w:val="00BA1449"/>
    <w:rsid w:val="00BA1821"/>
    <w:rsid w:val="00BA1A41"/>
    <w:rsid w:val="00BA1BB1"/>
    <w:rsid w:val="00BA1EFE"/>
    <w:rsid w:val="00BA2288"/>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C33"/>
    <w:rsid w:val="00BB2020"/>
    <w:rsid w:val="00BB23DF"/>
    <w:rsid w:val="00BB26EB"/>
    <w:rsid w:val="00BB27B0"/>
    <w:rsid w:val="00BB2DA4"/>
    <w:rsid w:val="00BB2F79"/>
    <w:rsid w:val="00BB3281"/>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C83"/>
    <w:rsid w:val="00BC3220"/>
    <w:rsid w:val="00BC3589"/>
    <w:rsid w:val="00BC3615"/>
    <w:rsid w:val="00BC385D"/>
    <w:rsid w:val="00BC3E1C"/>
    <w:rsid w:val="00BC3E37"/>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4"/>
    <w:rsid w:val="00BD5223"/>
    <w:rsid w:val="00BD56F1"/>
    <w:rsid w:val="00BD5A79"/>
    <w:rsid w:val="00BD5AE2"/>
    <w:rsid w:val="00BD5D6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798"/>
    <w:rsid w:val="00C128D3"/>
    <w:rsid w:val="00C12AC5"/>
    <w:rsid w:val="00C12CF9"/>
    <w:rsid w:val="00C12FE9"/>
    <w:rsid w:val="00C13054"/>
    <w:rsid w:val="00C13A3C"/>
    <w:rsid w:val="00C13D95"/>
    <w:rsid w:val="00C13ED6"/>
    <w:rsid w:val="00C13F7A"/>
    <w:rsid w:val="00C14405"/>
    <w:rsid w:val="00C1499D"/>
    <w:rsid w:val="00C15095"/>
    <w:rsid w:val="00C15172"/>
    <w:rsid w:val="00C158A4"/>
    <w:rsid w:val="00C158C9"/>
    <w:rsid w:val="00C159A8"/>
    <w:rsid w:val="00C162A1"/>
    <w:rsid w:val="00C16830"/>
    <w:rsid w:val="00C171CC"/>
    <w:rsid w:val="00C17310"/>
    <w:rsid w:val="00C1745B"/>
    <w:rsid w:val="00C174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F1"/>
    <w:rsid w:val="00C42125"/>
    <w:rsid w:val="00C421B5"/>
    <w:rsid w:val="00C4224A"/>
    <w:rsid w:val="00C42262"/>
    <w:rsid w:val="00C422BB"/>
    <w:rsid w:val="00C4256A"/>
    <w:rsid w:val="00C42597"/>
    <w:rsid w:val="00C42916"/>
    <w:rsid w:val="00C42D5D"/>
    <w:rsid w:val="00C42DFE"/>
    <w:rsid w:val="00C434AC"/>
    <w:rsid w:val="00C435F3"/>
    <w:rsid w:val="00C442EC"/>
    <w:rsid w:val="00C44546"/>
    <w:rsid w:val="00C449ED"/>
    <w:rsid w:val="00C44AE2"/>
    <w:rsid w:val="00C44D4D"/>
    <w:rsid w:val="00C451E1"/>
    <w:rsid w:val="00C452AE"/>
    <w:rsid w:val="00C45D69"/>
    <w:rsid w:val="00C4606A"/>
    <w:rsid w:val="00C46126"/>
    <w:rsid w:val="00C463C0"/>
    <w:rsid w:val="00C46531"/>
    <w:rsid w:val="00C466D7"/>
    <w:rsid w:val="00C46899"/>
    <w:rsid w:val="00C468D9"/>
    <w:rsid w:val="00C46CEF"/>
    <w:rsid w:val="00C474A8"/>
    <w:rsid w:val="00C474F7"/>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1A8"/>
    <w:rsid w:val="00C60244"/>
    <w:rsid w:val="00C611FD"/>
    <w:rsid w:val="00C6138B"/>
    <w:rsid w:val="00C613B1"/>
    <w:rsid w:val="00C61FF9"/>
    <w:rsid w:val="00C62608"/>
    <w:rsid w:val="00C63496"/>
    <w:rsid w:val="00C63497"/>
    <w:rsid w:val="00C63515"/>
    <w:rsid w:val="00C637AE"/>
    <w:rsid w:val="00C637E4"/>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82C"/>
    <w:rsid w:val="00C74941"/>
    <w:rsid w:val="00C74A2C"/>
    <w:rsid w:val="00C74A5C"/>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729"/>
    <w:rsid w:val="00C83932"/>
    <w:rsid w:val="00C83D55"/>
    <w:rsid w:val="00C846C6"/>
    <w:rsid w:val="00C849AC"/>
    <w:rsid w:val="00C84B1E"/>
    <w:rsid w:val="00C850B0"/>
    <w:rsid w:val="00C8511F"/>
    <w:rsid w:val="00C85208"/>
    <w:rsid w:val="00C85D63"/>
    <w:rsid w:val="00C862F4"/>
    <w:rsid w:val="00C8740E"/>
    <w:rsid w:val="00C87B55"/>
    <w:rsid w:val="00C9016A"/>
    <w:rsid w:val="00C90192"/>
    <w:rsid w:val="00C90552"/>
    <w:rsid w:val="00C90825"/>
    <w:rsid w:val="00C908FD"/>
    <w:rsid w:val="00C91361"/>
    <w:rsid w:val="00C917F8"/>
    <w:rsid w:val="00C9188C"/>
    <w:rsid w:val="00C91B85"/>
    <w:rsid w:val="00C91E98"/>
    <w:rsid w:val="00C91F89"/>
    <w:rsid w:val="00C91FF2"/>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D1B"/>
    <w:rsid w:val="00CA44FA"/>
    <w:rsid w:val="00CA45B7"/>
    <w:rsid w:val="00CA4610"/>
    <w:rsid w:val="00CA46C9"/>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F85"/>
    <w:rsid w:val="00CB160B"/>
    <w:rsid w:val="00CB18A0"/>
    <w:rsid w:val="00CB1940"/>
    <w:rsid w:val="00CB230C"/>
    <w:rsid w:val="00CB235A"/>
    <w:rsid w:val="00CB30A9"/>
    <w:rsid w:val="00CB3267"/>
    <w:rsid w:val="00CB33D5"/>
    <w:rsid w:val="00CB3852"/>
    <w:rsid w:val="00CB3938"/>
    <w:rsid w:val="00CB3FEA"/>
    <w:rsid w:val="00CB4B58"/>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353C"/>
    <w:rsid w:val="00CC35CF"/>
    <w:rsid w:val="00CC3806"/>
    <w:rsid w:val="00CC4093"/>
    <w:rsid w:val="00CC45D0"/>
    <w:rsid w:val="00CC47C2"/>
    <w:rsid w:val="00CC480F"/>
    <w:rsid w:val="00CC4B48"/>
    <w:rsid w:val="00CC4D63"/>
    <w:rsid w:val="00CC5AD5"/>
    <w:rsid w:val="00CC5D41"/>
    <w:rsid w:val="00CC6163"/>
    <w:rsid w:val="00CC62E4"/>
    <w:rsid w:val="00CC7063"/>
    <w:rsid w:val="00CC731C"/>
    <w:rsid w:val="00CC7499"/>
    <w:rsid w:val="00CC76E9"/>
    <w:rsid w:val="00CC76F8"/>
    <w:rsid w:val="00CD00C5"/>
    <w:rsid w:val="00CD08BF"/>
    <w:rsid w:val="00CD0A0C"/>
    <w:rsid w:val="00CD0BFB"/>
    <w:rsid w:val="00CD0F41"/>
    <w:rsid w:val="00CD1245"/>
    <w:rsid w:val="00CD1622"/>
    <w:rsid w:val="00CD1785"/>
    <w:rsid w:val="00CD1816"/>
    <w:rsid w:val="00CD1952"/>
    <w:rsid w:val="00CD19A5"/>
    <w:rsid w:val="00CD1F38"/>
    <w:rsid w:val="00CD287D"/>
    <w:rsid w:val="00CD2CB4"/>
    <w:rsid w:val="00CD319A"/>
    <w:rsid w:val="00CD3C12"/>
    <w:rsid w:val="00CD3C4B"/>
    <w:rsid w:val="00CD3DCE"/>
    <w:rsid w:val="00CD4393"/>
    <w:rsid w:val="00CD44B7"/>
    <w:rsid w:val="00CD4B48"/>
    <w:rsid w:val="00CD5AD0"/>
    <w:rsid w:val="00CD5E00"/>
    <w:rsid w:val="00CD66D7"/>
    <w:rsid w:val="00CD6BB2"/>
    <w:rsid w:val="00CD6F1F"/>
    <w:rsid w:val="00CD736C"/>
    <w:rsid w:val="00CD7D42"/>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555"/>
    <w:rsid w:val="00D04634"/>
    <w:rsid w:val="00D0472B"/>
    <w:rsid w:val="00D047E5"/>
    <w:rsid w:val="00D048D6"/>
    <w:rsid w:val="00D0490C"/>
    <w:rsid w:val="00D04AAA"/>
    <w:rsid w:val="00D04BDE"/>
    <w:rsid w:val="00D04DC5"/>
    <w:rsid w:val="00D04F53"/>
    <w:rsid w:val="00D0526D"/>
    <w:rsid w:val="00D05568"/>
    <w:rsid w:val="00D055EC"/>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5208"/>
    <w:rsid w:val="00D455EF"/>
    <w:rsid w:val="00D456B6"/>
    <w:rsid w:val="00D45865"/>
    <w:rsid w:val="00D458ED"/>
    <w:rsid w:val="00D45CE2"/>
    <w:rsid w:val="00D45F0E"/>
    <w:rsid w:val="00D461B6"/>
    <w:rsid w:val="00D46217"/>
    <w:rsid w:val="00D46634"/>
    <w:rsid w:val="00D4676D"/>
    <w:rsid w:val="00D46785"/>
    <w:rsid w:val="00D4681E"/>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E1C"/>
    <w:rsid w:val="00D632FE"/>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1E"/>
    <w:rsid w:val="00D7594D"/>
    <w:rsid w:val="00D75E1F"/>
    <w:rsid w:val="00D76E54"/>
    <w:rsid w:val="00D7702B"/>
    <w:rsid w:val="00D77308"/>
    <w:rsid w:val="00D77383"/>
    <w:rsid w:val="00D77B8D"/>
    <w:rsid w:val="00D77D0D"/>
    <w:rsid w:val="00D77D1D"/>
    <w:rsid w:val="00D77D8C"/>
    <w:rsid w:val="00D77F23"/>
    <w:rsid w:val="00D8013D"/>
    <w:rsid w:val="00D804F3"/>
    <w:rsid w:val="00D80C1C"/>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76F"/>
    <w:rsid w:val="00D8482D"/>
    <w:rsid w:val="00D84FA2"/>
    <w:rsid w:val="00D85C2F"/>
    <w:rsid w:val="00D86214"/>
    <w:rsid w:val="00D864D3"/>
    <w:rsid w:val="00D86A44"/>
    <w:rsid w:val="00D86C8B"/>
    <w:rsid w:val="00D86EC3"/>
    <w:rsid w:val="00D86F66"/>
    <w:rsid w:val="00D870E5"/>
    <w:rsid w:val="00D87179"/>
    <w:rsid w:val="00D87464"/>
    <w:rsid w:val="00D90DCD"/>
    <w:rsid w:val="00D91009"/>
    <w:rsid w:val="00D9144F"/>
    <w:rsid w:val="00D9156F"/>
    <w:rsid w:val="00D9194E"/>
    <w:rsid w:val="00D91A37"/>
    <w:rsid w:val="00D91DE5"/>
    <w:rsid w:val="00D91EC4"/>
    <w:rsid w:val="00D91FD0"/>
    <w:rsid w:val="00D92272"/>
    <w:rsid w:val="00D92C13"/>
    <w:rsid w:val="00D92E9C"/>
    <w:rsid w:val="00D937CD"/>
    <w:rsid w:val="00D93802"/>
    <w:rsid w:val="00D93E04"/>
    <w:rsid w:val="00D94664"/>
    <w:rsid w:val="00D94A16"/>
    <w:rsid w:val="00D94BE5"/>
    <w:rsid w:val="00D94E65"/>
    <w:rsid w:val="00D951E9"/>
    <w:rsid w:val="00D953CC"/>
    <w:rsid w:val="00D955E4"/>
    <w:rsid w:val="00D95659"/>
    <w:rsid w:val="00D9602E"/>
    <w:rsid w:val="00D96197"/>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D0"/>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73F7"/>
    <w:rsid w:val="00DD7A60"/>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3AB"/>
    <w:rsid w:val="00E204A5"/>
    <w:rsid w:val="00E207E6"/>
    <w:rsid w:val="00E20DA8"/>
    <w:rsid w:val="00E21269"/>
    <w:rsid w:val="00E2135E"/>
    <w:rsid w:val="00E21991"/>
    <w:rsid w:val="00E21EAE"/>
    <w:rsid w:val="00E21ECF"/>
    <w:rsid w:val="00E21EE6"/>
    <w:rsid w:val="00E22211"/>
    <w:rsid w:val="00E2224C"/>
    <w:rsid w:val="00E226BF"/>
    <w:rsid w:val="00E2290E"/>
    <w:rsid w:val="00E22F96"/>
    <w:rsid w:val="00E23248"/>
    <w:rsid w:val="00E234B3"/>
    <w:rsid w:val="00E235F2"/>
    <w:rsid w:val="00E2381A"/>
    <w:rsid w:val="00E239C0"/>
    <w:rsid w:val="00E24458"/>
    <w:rsid w:val="00E246D2"/>
    <w:rsid w:val="00E24706"/>
    <w:rsid w:val="00E250F9"/>
    <w:rsid w:val="00E25143"/>
    <w:rsid w:val="00E25265"/>
    <w:rsid w:val="00E25502"/>
    <w:rsid w:val="00E255E8"/>
    <w:rsid w:val="00E25746"/>
    <w:rsid w:val="00E2585C"/>
    <w:rsid w:val="00E258D0"/>
    <w:rsid w:val="00E25927"/>
    <w:rsid w:val="00E25A73"/>
    <w:rsid w:val="00E26181"/>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405"/>
    <w:rsid w:val="00E40434"/>
    <w:rsid w:val="00E40516"/>
    <w:rsid w:val="00E40ACB"/>
    <w:rsid w:val="00E40DC3"/>
    <w:rsid w:val="00E41203"/>
    <w:rsid w:val="00E41450"/>
    <w:rsid w:val="00E41699"/>
    <w:rsid w:val="00E41BBC"/>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490"/>
    <w:rsid w:val="00E45685"/>
    <w:rsid w:val="00E45878"/>
    <w:rsid w:val="00E45AA6"/>
    <w:rsid w:val="00E45CA8"/>
    <w:rsid w:val="00E45CAC"/>
    <w:rsid w:val="00E45E59"/>
    <w:rsid w:val="00E4626A"/>
    <w:rsid w:val="00E46664"/>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484"/>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F9"/>
    <w:rsid w:val="00E8023A"/>
    <w:rsid w:val="00E807E7"/>
    <w:rsid w:val="00E80888"/>
    <w:rsid w:val="00E80A06"/>
    <w:rsid w:val="00E80BDA"/>
    <w:rsid w:val="00E8139D"/>
    <w:rsid w:val="00E818ED"/>
    <w:rsid w:val="00E819CF"/>
    <w:rsid w:val="00E81DE5"/>
    <w:rsid w:val="00E81EA4"/>
    <w:rsid w:val="00E81FBA"/>
    <w:rsid w:val="00E82086"/>
    <w:rsid w:val="00E821A4"/>
    <w:rsid w:val="00E8232D"/>
    <w:rsid w:val="00E8256F"/>
    <w:rsid w:val="00E8265D"/>
    <w:rsid w:val="00E82795"/>
    <w:rsid w:val="00E828DC"/>
    <w:rsid w:val="00E82F2E"/>
    <w:rsid w:val="00E830E3"/>
    <w:rsid w:val="00E83463"/>
    <w:rsid w:val="00E83B78"/>
    <w:rsid w:val="00E83CE5"/>
    <w:rsid w:val="00E83FB0"/>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248C"/>
    <w:rsid w:val="00E9257F"/>
    <w:rsid w:val="00E926B9"/>
    <w:rsid w:val="00E92916"/>
    <w:rsid w:val="00E92A17"/>
    <w:rsid w:val="00E92BCB"/>
    <w:rsid w:val="00E92C02"/>
    <w:rsid w:val="00E92C46"/>
    <w:rsid w:val="00E92D5E"/>
    <w:rsid w:val="00E92E16"/>
    <w:rsid w:val="00E92FAD"/>
    <w:rsid w:val="00E9438F"/>
    <w:rsid w:val="00E94E67"/>
    <w:rsid w:val="00E952ED"/>
    <w:rsid w:val="00E955D8"/>
    <w:rsid w:val="00E95F7D"/>
    <w:rsid w:val="00E95FEF"/>
    <w:rsid w:val="00E9601E"/>
    <w:rsid w:val="00E9638E"/>
    <w:rsid w:val="00E96498"/>
    <w:rsid w:val="00E968D1"/>
    <w:rsid w:val="00E9752D"/>
    <w:rsid w:val="00E97662"/>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C71"/>
    <w:rsid w:val="00EA3D6A"/>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543"/>
    <w:rsid w:val="00EF4741"/>
    <w:rsid w:val="00EF48AF"/>
    <w:rsid w:val="00EF4EAA"/>
    <w:rsid w:val="00EF5121"/>
    <w:rsid w:val="00EF5A72"/>
    <w:rsid w:val="00EF5BCF"/>
    <w:rsid w:val="00EF5C57"/>
    <w:rsid w:val="00EF5E15"/>
    <w:rsid w:val="00EF5F0D"/>
    <w:rsid w:val="00EF636E"/>
    <w:rsid w:val="00EF6C65"/>
    <w:rsid w:val="00EF6D42"/>
    <w:rsid w:val="00EF6D95"/>
    <w:rsid w:val="00EF742A"/>
    <w:rsid w:val="00EF761B"/>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8CD"/>
    <w:rsid w:val="00F27530"/>
    <w:rsid w:val="00F279E7"/>
    <w:rsid w:val="00F279F8"/>
    <w:rsid w:val="00F301B6"/>
    <w:rsid w:val="00F3059D"/>
    <w:rsid w:val="00F30728"/>
    <w:rsid w:val="00F307AA"/>
    <w:rsid w:val="00F30892"/>
    <w:rsid w:val="00F309EC"/>
    <w:rsid w:val="00F30C4B"/>
    <w:rsid w:val="00F31344"/>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66D"/>
    <w:rsid w:val="00F81AA2"/>
    <w:rsid w:val="00F81ABB"/>
    <w:rsid w:val="00F81D03"/>
    <w:rsid w:val="00F820BD"/>
    <w:rsid w:val="00F821B3"/>
    <w:rsid w:val="00F823BA"/>
    <w:rsid w:val="00F824BB"/>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A76"/>
    <w:rsid w:val="00FA1FDC"/>
    <w:rsid w:val="00FA25C3"/>
    <w:rsid w:val="00FA26AB"/>
    <w:rsid w:val="00FA2BFE"/>
    <w:rsid w:val="00FA2C89"/>
    <w:rsid w:val="00FA2E85"/>
    <w:rsid w:val="00FA2E9F"/>
    <w:rsid w:val="00FA3247"/>
    <w:rsid w:val="00FA3456"/>
    <w:rsid w:val="00FA357F"/>
    <w:rsid w:val="00FA3C33"/>
    <w:rsid w:val="00FA3CFC"/>
    <w:rsid w:val="00FA3DED"/>
    <w:rsid w:val="00FA4634"/>
    <w:rsid w:val="00FA47E6"/>
    <w:rsid w:val="00FA4A6C"/>
    <w:rsid w:val="00FA5306"/>
    <w:rsid w:val="00FA53E1"/>
    <w:rsid w:val="00FA56BB"/>
    <w:rsid w:val="00FA5790"/>
    <w:rsid w:val="00FA5A5B"/>
    <w:rsid w:val="00FA5C77"/>
    <w:rsid w:val="00FA612F"/>
    <w:rsid w:val="00FA695F"/>
    <w:rsid w:val="00FA6FC1"/>
    <w:rsid w:val="00FA7287"/>
    <w:rsid w:val="00FA7523"/>
    <w:rsid w:val="00FA7764"/>
    <w:rsid w:val="00FA7D1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24E"/>
    <w:rsid w:val="00FF23A6"/>
    <w:rsid w:val="00FF23C0"/>
    <w:rsid w:val="00FF23D2"/>
    <w:rsid w:val="00FF29F8"/>
    <w:rsid w:val="00FF2C13"/>
    <w:rsid w:val="00FF2E34"/>
    <w:rsid w:val="00FF3625"/>
    <w:rsid w:val="00FF3B0B"/>
    <w:rsid w:val="00FF3E00"/>
    <w:rsid w:val="00FF55DD"/>
    <w:rsid w:val="00FF565E"/>
    <w:rsid w:val="00FF5C80"/>
    <w:rsid w:val="00FF62EB"/>
    <w:rsid w:val="00FF630A"/>
    <w:rsid w:val="00FF641D"/>
    <w:rsid w:val="00FF6937"/>
    <w:rsid w:val="00FF6CDD"/>
    <w:rsid w:val="00FF6D90"/>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36"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5.xml><?xml version="1.0" encoding="utf-8"?>
<ds:datastoreItem xmlns:ds="http://schemas.openxmlformats.org/officeDocument/2006/customXml" ds:itemID="{6B0EC878-316F-4CA8-87CA-DF05388B8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3412</TotalTime>
  <Pages>5</Pages>
  <Words>1852</Words>
  <Characters>10560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Yong Wang</cp:lastModifiedBy>
  <cp:revision>1571</cp:revision>
  <dcterms:created xsi:type="dcterms:W3CDTF">2022-04-29T11:53:00Z</dcterms:created>
  <dcterms:modified xsi:type="dcterms:W3CDTF">2023-02-17T09:57:00Z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